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9A4" w:rsidRPr="006A0F8A" w:rsidRDefault="00DA09A4" w:rsidP="00004231">
      <w:pPr>
        <w:pStyle w:val="Heading1"/>
        <w:spacing w:before="0"/>
        <w:ind w:firstLine="720"/>
        <w:jc w:val="center"/>
        <w:rPr>
          <w:rFonts w:cstheme="majorHAnsi"/>
          <w:color w:val="auto"/>
          <w:sz w:val="24"/>
          <w:szCs w:val="24"/>
          <w:lang w:val="nl-NL"/>
        </w:rPr>
      </w:pPr>
      <w:bookmarkStart w:id="0" w:name="_Toc2032784"/>
      <w:r w:rsidRPr="006A0F8A">
        <w:rPr>
          <w:rFonts w:cstheme="majorHAnsi"/>
          <w:color w:val="auto"/>
          <w:sz w:val="24"/>
          <w:szCs w:val="24"/>
          <w:lang w:val="nl-NL"/>
        </w:rPr>
        <w:t>Bài 7:</w:t>
      </w:r>
      <w:bookmarkEnd w:id="0"/>
    </w:p>
    <w:p w:rsidR="00004231" w:rsidRDefault="00DA09A4" w:rsidP="00004231">
      <w:pPr>
        <w:pStyle w:val="Heading1"/>
        <w:spacing w:before="0"/>
        <w:ind w:firstLine="720"/>
        <w:jc w:val="center"/>
        <w:rPr>
          <w:rFonts w:cstheme="majorHAnsi"/>
          <w:color w:val="auto"/>
          <w:sz w:val="24"/>
          <w:szCs w:val="24"/>
          <w:lang w:val="nl-NL"/>
        </w:rPr>
      </w:pPr>
      <w:bookmarkStart w:id="1" w:name="_Toc2032785"/>
      <w:r w:rsidRPr="006A0F8A">
        <w:rPr>
          <w:rFonts w:cstheme="majorHAnsi"/>
          <w:color w:val="auto"/>
          <w:sz w:val="24"/>
          <w:szCs w:val="24"/>
          <w:lang w:val="nl-NL"/>
        </w:rPr>
        <w:t xml:space="preserve">XÂY DỰNG VÀ HOÀN THIỆN NHÀ NƯỚC PHÁP QUYỀN XÃ HỘI </w:t>
      </w:r>
    </w:p>
    <w:p w:rsidR="00DA09A4" w:rsidRPr="006A0F8A" w:rsidRDefault="00DA09A4" w:rsidP="00004231">
      <w:pPr>
        <w:pStyle w:val="Heading1"/>
        <w:spacing w:before="0"/>
        <w:ind w:firstLine="720"/>
        <w:jc w:val="center"/>
        <w:rPr>
          <w:rFonts w:cstheme="majorHAnsi"/>
          <w:b w:val="0"/>
          <w:bCs w:val="0"/>
          <w:color w:val="auto"/>
          <w:sz w:val="24"/>
          <w:szCs w:val="24"/>
          <w:lang w:val="nl-NL"/>
        </w:rPr>
      </w:pPr>
      <w:r w:rsidRPr="006A0F8A">
        <w:rPr>
          <w:rFonts w:cstheme="majorHAnsi"/>
          <w:color w:val="auto"/>
          <w:sz w:val="24"/>
          <w:szCs w:val="24"/>
          <w:lang w:val="nl-NL"/>
        </w:rPr>
        <w:t>CHỦ NGHĨA VIỆT NAM</w:t>
      </w:r>
      <w:bookmarkEnd w:id="1"/>
    </w:p>
    <w:p w:rsidR="00DA09A4" w:rsidRPr="006A0F8A" w:rsidRDefault="00DA09A4" w:rsidP="006A0F8A">
      <w:pPr>
        <w:pStyle w:val="ListParagraph"/>
        <w:shd w:val="clear" w:color="auto" w:fill="FFFFFF"/>
        <w:spacing w:after="0"/>
        <w:ind w:left="0" w:firstLine="720"/>
        <w:jc w:val="both"/>
        <w:outlineLvl w:val="1"/>
        <w:rPr>
          <w:rFonts w:asciiTheme="majorHAnsi" w:hAnsiTheme="majorHAnsi" w:cstheme="majorHAnsi"/>
          <w:b/>
          <w:sz w:val="24"/>
          <w:szCs w:val="24"/>
          <w:lang w:val="nl-NL"/>
        </w:rPr>
      </w:pPr>
      <w:bookmarkStart w:id="2" w:name="_Toc2032786"/>
      <w:r w:rsidRPr="006A0F8A">
        <w:rPr>
          <w:rFonts w:asciiTheme="majorHAnsi" w:hAnsiTheme="majorHAnsi" w:cstheme="majorHAnsi"/>
          <w:b/>
          <w:sz w:val="24"/>
          <w:szCs w:val="24"/>
          <w:lang w:val="nl-NL"/>
        </w:rPr>
        <w:t>1. Bản chất và đặc trưng của Nhà nước pháp quyền xã hội chủ nghĩa Việt Nam</w:t>
      </w:r>
      <w:bookmarkEnd w:id="2"/>
    </w:p>
    <w:p w:rsidR="00DA09A4" w:rsidRPr="006A0F8A" w:rsidRDefault="00DA09A4" w:rsidP="006A0F8A">
      <w:pPr>
        <w:pStyle w:val="ListParagraph"/>
        <w:shd w:val="clear" w:color="auto" w:fill="FFFFFF"/>
        <w:spacing w:after="0"/>
        <w:ind w:left="0" w:firstLine="720"/>
        <w:jc w:val="both"/>
        <w:outlineLvl w:val="2"/>
        <w:rPr>
          <w:rFonts w:asciiTheme="majorHAnsi" w:hAnsiTheme="majorHAnsi" w:cstheme="majorHAnsi"/>
          <w:b/>
          <w:sz w:val="24"/>
          <w:szCs w:val="24"/>
          <w:lang w:val="nl-NL"/>
        </w:rPr>
      </w:pPr>
      <w:bookmarkStart w:id="3" w:name="_Toc2032787"/>
      <w:r w:rsidRPr="006A0F8A">
        <w:rPr>
          <w:rFonts w:asciiTheme="majorHAnsi" w:hAnsiTheme="majorHAnsi" w:cstheme="majorHAnsi"/>
          <w:b/>
          <w:sz w:val="24"/>
          <w:szCs w:val="24"/>
          <w:lang w:val="nl-NL"/>
        </w:rPr>
        <w:t>1.1. Bản chất của Nhà nước pháp quyền xã hội chủ nghĩa Việt Nam</w:t>
      </w:r>
      <w:bookmarkEnd w:id="3"/>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i/>
          <w:sz w:val="24"/>
          <w:szCs w:val="24"/>
          <w:lang w:val="nl-NL"/>
        </w:rPr>
        <w:t xml:space="preserve">Nhà nước pháp quyền xã hội chủ nghĩa Việt Nam là Nhà nước pháp quyền của dân, do dân và vì dân. </w:t>
      </w:r>
      <w:r w:rsidRPr="006A0F8A">
        <w:rPr>
          <w:rFonts w:asciiTheme="majorHAnsi" w:hAnsiTheme="majorHAnsi" w:cstheme="majorHAnsi"/>
          <w:sz w:val="24"/>
          <w:szCs w:val="24"/>
          <w:lang w:val="nl-NL"/>
        </w:rPr>
        <w:t xml:space="preserve">Bản chất đó thể hiện ở bản chất giai cấp, tính dân tộc, tính nhân dân của Nhà nước ta.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FD60E3" w:rsidRPr="006A0F8A" w:rsidRDefault="00BF704E" w:rsidP="00602266">
      <w:pPr>
        <w:jc w:val="both"/>
        <w:rPr>
          <w:rFonts w:asciiTheme="majorHAnsi" w:hAnsiTheme="majorHAnsi" w:cstheme="majorHAnsi"/>
          <w:i/>
          <w:sz w:val="24"/>
          <w:szCs w:val="24"/>
          <w:lang w:val="vi-VN"/>
        </w:rPr>
      </w:pPr>
      <w:bookmarkStart w:id="4" w:name="_Toc2032788"/>
      <w:r w:rsidRPr="006A0F8A">
        <w:rPr>
          <w:rFonts w:asciiTheme="majorHAnsi" w:hAnsiTheme="majorHAnsi" w:cstheme="majorHAnsi"/>
          <w:sz w:val="24"/>
          <w:szCs w:val="24"/>
          <w:shd w:val="clear" w:color="auto" w:fill="FFFFFF"/>
          <w:lang w:val="nl-NL"/>
        </w:rPr>
        <w:t xml:space="preserve">Tính dân tộc có thể được hiểu là những đặc điểm nổi bật của cộng đồng người  có chung lãnh </w:t>
      </w:r>
    </w:p>
    <w:p w:rsidR="00602266" w:rsidRPr="006A0F8A" w:rsidRDefault="008642F0" w:rsidP="00602266">
      <w:pPr>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shd w:val="clear" w:color="auto" w:fill="FFFFFF"/>
          <w:lang w:val="vi-VN"/>
        </w:rPr>
        <w:t>Theo nội dung và tinh thần của Hiến pháp năm 2013 thì quyền lực nhà nước thống nhất là ở Nhân dân. Quan niệm thống nhất quyền lực nhà nước là ở Nhân dân thể hiện ở nguyên tắc</w:t>
      </w:r>
      <w:r w:rsidRPr="006A0F8A">
        <w:rPr>
          <w:rFonts w:asciiTheme="majorHAnsi" w:hAnsiTheme="majorHAnsi" w:cstheme="majorHAnsi"/>
          <w:i/>
          <w:iCs/>
          <w:sz w:val="24"/>
          <w:szCs w:val="24"/>
          <w:bdr w:val="none" w:sz="0" w:space="0" w:color="auto" w:frame="1"/>
          <w:shd w:val="clear" w:color="auto" w:fill="FFFFFF"/>
          <w:lang w:val="vi-VN"/>
        </w:rPr>
        <w:t> “Tất cả quyền lực nhà nước thuộc về Nhân dân”</w:t>
      </w:r>
      <w:r w:rsidRPr="006A0F8A">
        <w:rPr>
          <w:rFonts w:asciiTheme="majorHAnsi" w:hAnsiTheme="majorHAnsi" w:cstheme="majorHAnsi"/>
          <w:sz w:val="24"/>
          <w:szCs w:val="24"/>
          <w:shd w:val="clear" w:color="auto" w:fill="FFFFFF"/>
          <w:lang w:val="vi-VN"/>
        </w:rPr>
        <w:t>.</w:t>
      </w:r>
      <w:r w:rsidR="00602266" w:rsidRPr="00602266">
        <w:rPr>
          <w:rFonts w:asciiTheme="majorHAnsi" w:hAnsiTheme="majorHAnsi" w:cstheme="majorHAnsi"/>
          <w:sz w:val="24"/>
          <w:szCs w:val="24"/>
          <w:shd w:val="clear" w:color="auto" w:fill="FFFFFF"/>
          <w:lang w:val="nl-NL"/>
        </w:rPr>
        <w:t xml:space="preserve"> </w:t>
      </w:r>
      <w:r w:rsidR="00602266" w:rsidRPr="006A0F8A">
        <w:rPr>
          <w:rFonts w:asciiTheme="majorHAnsi" w:hAnsiTheme="majorHAnsi" w:cstheme="majorHAnsi"/>
          <w:sz w:val="24"/>
          <w:szCs w:val="24"/>
          <w:shd w:val="clear" w:color="auto" w:fill="FFFFFF"/>
          <w:lang w:val="nl-NL"/>
        </w:rPr>
        <w:t>thổ, ngôn ngữ, phương thức và chế độ chính trị trải qua một thời kì lịch sử lâu dài.</w:t>
      </w:r>
    </w:p>
    <w:p w:rsidR="008642F0" w:rsidRPr="00004231" w:rsidRDefault="00602266" w:rsidP="00004231">
      <w:pPr>
        <w:shd w:val="clear" w:color="auto" w:fill="FFFFFF"/>
        <w:jc w:val="both"/>
        <w:rPr>
          <w:rFonts w:asciiTheme="majorHAnsi" w:hAnsiTheme="majorHAnsi" w:cstheme="majorHAnsi"/>
          <w:i/>
          <w:sz w:val="24"/>
          <w:szCs w:val="24"/>
          <w:lang w:val="vi-VN"/>
        </w:rPr>
      </w:pPr>
      <w:r w:rsidRPr="006A0F8A">
        <w:rPr>
          <w:rFonts w:asciiTheme="majorHAnsi" w:hAnsiTheme="majorHAnsi" w:cstheme="majorHAnsi"/>
          <w:i/>
          <w:sz w:val="24"/>
          <w:szCs w:val="24"/>
          <w:lang w:val="vi-VN"/>
        </w:rPr>
        <w:t>Quyền lực nhà nước là thống nhất, có sự phân công, phối hợp, kiểm soát giữa các cơ quan nhà nước trong việc thực hiện các quyền lập pháp, hành pháp, tư pháp</w:t>
      </w:r>
      <w:bookmarkStart w:id="5" w:name="_GoBack"/>
      <w:bookmarkEnd w:id="5"/>
    </w:p>
    <w:p w:rsidR="008642F0" w:rsidRPr="006A0F8A" w:rsidRDefault="008642F0" w:rsidP="006A0F8A">
      <w:pPr>
        <w:shd w:val="clear" w:color="auto" w:fill="FFFFFF"/>
        <w:spacing w:after="0"/>
        <w:jc w:val="both"/>
        <w:textAlignment w:val="baseline"/>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shd w:val="clear" w:color="auto" w:fill="FFFFFF"/>
          <w:lang w:val="vi-VN"/>
        </w:rPr>
        <w:t>Trong chế độ dân chủ và pháp quyền XHCN thì quyền lực nhà nước không phải là quyền lực tự có của nhà nước mà quyền lực được Nhân dân ủy quyền, Nhân dân giao quyền</w:t>
      </w:r>
    </w:p>
    <w:p w:rsidR="008642F0" w:rsidRPr="006A0F8A" w:rsidRDefault="008642F0" w:rsidP="006A0F8A">
      <w:pPr>
        <w:shd w:val="clear" w:color="auto" w:fill="FFFFFF"/>
        <w:spacing w:after="0"/>
        <w:jc w:val="both"/>
        <w:textAlignment w:val="baseline"/>
        <w:rPr>
          <w:rFonts w:asciiTheme="majorHAnsi" w:eastAsia="Times New Roman" w:hAnsiTheme="majorHAnsi" w:cstheme="majorHAnsi"/>
          <w:sz w:val="24"/>
          <w:szCs w:val="24"/>
          <w:bdr w:val="none" w:sz="0" w:space="0" w:color="auto" w:frame="1"/>
          <w:lang w:val="vi-VN" w:eastAsia="vi-VN"/>
        </w:rPr>
      </w:pPr>
      <w:r w:rsidRPr="006A0F8A">
        <w:rPr>
          <w:rFonts w:asciiTheme="majorHAnsi" w:eastAsia="Times New Roman" w:hAnsiTheme="majorHAnsi" w:cstheme="majorHAnsi"/>
          <w:sz w:val="24"/>
          <w:szCs w:val="24"/>
          <w:bdr w:val="none" w:sz="0" w:space="0" w:color="auto" w:frame="1"/>
          <w:lang w:val="vi-VN" w:eastAsia="vi-VN"/>
        </w:rPr>
        <w:t>Đối với quyền lập pháp: Những người được Nhân dân trao cho quyền này là những người do phổ thông đầu phiếu bầu ra hợp thành cơ quan gọi là Quốc hội</w:t>
      </w:r>
    </w:p>
    <w:p w:rsidR="00495EBB" w:rsidRPr="006A0F8A" w:rsidRDefault="00495EBB" w:rsidP="006A0F8A">
      <w:pPr>
        <w:spacing w:before="90" w:after="90"/>
        <w:jc w:val="both"/>
        <w:rPr>
          <w:rFonts w:asciiTheme="majorHAnsi" w:eastAsia="Times New Roman" w:hAnsiTheme="majorHAnsi" w:cstheme="majorHAnsi"/>
          <w:sz w:val="24"/>
          <w:szCs w:val="24"/>
          <w:lang w:val="vi-VN" w:eastAsia="vi-VN"/>
        </w:rPr>
      </w:pPr>
      <w:r w:rsidRPr="006A0F8A">
        <w:rPr>
          <w:rFonts w:asciiTheme="majorHAnsi" w:eastAsia="Times New Roman" w:hAnsiTheme="majorHAnsi" w:cstheme="majorHAnsi"/>
          <w:b/>
          <w:bCs/>
          <w:sz w:val="24"/>
          <w:szCs w:val="24"/>
          <w:lang w:val="vi-VN" w:eastAsia="vi-VN"/>
        </w:rPr>
        <w:t>Điều 69  </w:t>
      </w:r>
    </w:p>
    <w:p w:rsidR="00495EBB" w:rsidRPr="006A0F8A" w:rsidRDefault="00495EBB" w:rsidP="006A0F8A">
      <w:pPr>
        <w:spacing w:before="90" w:after="90"/>
        <w:jc w:val="both"/>
        <w:rPr>
          <w:rFonts w:asciiTheme="majorHAnsi" w:eastAsia="Times New Roman" w:hAnsiTheme="majorHAnsi" w:cstheme="majorHAnsi"/>
          <w:sz w:val="24"/>
          <w:szCs w:val="24"/>
          <w:lang w:val="vi-VN" w:eastAsia="vi-VN"/>
        </w:rPr>
      </w:pPr>
      <w:r w:rsidRPr="006A0F8A">
        <w:rPr>
          <w:rFonts w:asciiTheme="majorHAnsi" w:eastAsia="Times New Roman" w:hAnsiTheme="majorHAnsi" w:cstheme="majorHAnsi"/>
          <w:sz w:val="24"/>
          <w:szCs w:val="24"/>
          <w:lang w:val="vi-VN" w:eastAsia="vi-VN"/>
        </w:rPr>
        <w:t>Quốc hội là cơ quan đại biểu cao nhất của Nhân dân, cơ quan quyền lực nhà nước cao nhất của nước Cộng hoà xã hội chủ nghĩa Việt Nam.</w:t>
      </w:r>
    </w:p>
    <w:p w:rsidR="00495EBB" w:rsidRPr="006A0F8A" w:rsidRDefault="00495EBB" w:rsidP="006A0F8A">
      <w:pPr>
        <w:spacing w:before="90" w:after="90"/>
        <w:jc w:val="both"/>
        <w:rPr>
          <w:rFonts w:asciiTheme="majorHAnsi" w:eastAsia="Times New Roman" w:hAnsiTheme="majorHAnsi" w:cstheme="majorHAnsi"/>
          <w:sz w:val="24"/>
          <w:szCs w:val="24"/>
          <w:lang w:val="vi-VN" w:eastAsia="vi-VN"/>
        </w:rPr>
      </w:pPr>
      <w:r w:rsidRPr="006A0F8A">
        <w:rPr>
          <w:rFonts w:asciiTheme="majorHAnsi" w:eastAsia="Times New Roman" w:hAnsiTheme="majorHAnsi" w:cstheme="majorHAnsi"/>
          <w:sz w:val="24"/>
          <w:szCs w:val="24"/>
          <w:lang w:val="vi-VN" w:eastAsia="vi-VN"/>
        </w:rPr>
        <w:t>Quốc hội thực hiện quyền lập hiến, quyền lập pháp, quyết định các vấn đề quan trọng của đất nước và giám sát tối cao đối với hoạt động của Nhà nước.</w:t>
      </w:r>
    </w:p>
    <w:p w:rsidR="00495EBB" w:rsidRPr="006A0F8A" w:rsidRDefault="00495EBB" w:rsidP="006A0F8A">
      <w:pPr>
        <w:spacing w:before="90" w:after="90"/>
        <w:jc w:val="both"/>
        <w:rPr>
          <w:rFonts w:asciiTheme="majorHAnsi" w:eastAsia="Times New Roman" w:hAnsiTheme="majorHAnsi" w:cstheme="majorHAnsi"/>
          <w:sz w:val="24"/>
          <w:szCs w:val="24"/>
          <w:lang w:val="vi-VN" w:eastAsia="vi-VN"/>
        </w:rPr>
      </w:pPr>
      <w:r w:rsidRPr="006A0F8A">
        <w:rPr>
          <w:rFonts w:asciiTheme="majorHAnsi" w:hAnsiTheme="majorHAnsi" w:cstheme="majorHAnsi"/>
          <w:sz w:val="24"/>
          <w:szCs w:val="24"/>
          <w:lang w:val="vi-VN"/>
        </w:rPr>
        <w:t>Quyết định vấn đề chiến tranh và hoà bình; Quyết định trưng cầu ý dân; Quyết định đại xá; Quyết định chính sách dân tộc, chính sách tôn giáo của Nhà nước;</w:t>
      </w:r>
    </w:p>
    <w:p w:rsidR="00495EBB" w:rsidRPr="006A0F8A" w:rsidRDefault="00495EBB" w:rsidP="006A0F8A">
      <w:pPr>
        <w:shd w:val="clear" w:color="auto" w:fill="FFFFFF"/>
        <w:spacing w:after="0"/>
        <w:jc w:val="both"/>
        <w:textAlignment w:val="baseline"/>
        <w:rPr>
          <w:rFonts w:asciiTheme="majorHAnsi" w:hAnsiTheme="majorHAnsi" w:cstheme="majorHAnsi"/>
          <w:sz w:val="24"/>
          <w:szCs w:val="24"/>
          <w:lang w:val="vi-VN"/>
        </w:rPr>
      </w:pPr>
      <w:r w:rsidRPr="006A0F8A">
        <w:rPr>
          <w:rFonts w:asciiTheme="majorHAnsi" w:eastAsia="Times New Roman" w:hAnsiTheme="majorHAnsi" w:cstheme="majorHAnsi"/>
          <w:sz w:val="24"/>
          <w:szCs w:val="24"/>
          <w:bdr w:val="none" w:sz="0" w:space="0" w:color="auto" w:frame="1"/>
          <w:lang w:val="vi-VN" w:eastAsia="vi-VN"/>
        </w:rPr>
        <w:t xml:space="preserve">Quyền hành pháp: </w:t>
      </w:r>
      <w:r w:rsidRPr="006A0F8A">
        <w:rPr>
          <w:rFonts w:asciiTheme="majorHAnsi" w:hAnsiTheme="majorHAnsi" w:cstheme="majorHAnsi"/>
          <w:sz w:val="24"/>
          <w:szCs w:val="24"/>
          <w:lang w:val="vi-VN"/>
        </w:rPr>
        <w:t>Tổ chức thi hành Hiến pháp, luật, nghị quyết của Quốc hội,</w:t>
      </w:r>
    </w:p>
    <w:p w:rsidR="00495EBB" w:rsidRPr="006A0F8A" w:rsidRDefault="00495EBB" w:rsidP="006A0F8A">
      <w:pPr>
        <w:shd w:val="clear" w:color="auto" w:fill="FFFFFF"/>
        <w:spacing w:after="0"/>
        <w:jc w:val="both"/>
        <w:textAlignment w:val="baseline"/>
        <w:rPr>
          <w:rFonts w:asciiTheme="majorHAnsi" w:hAnsiTheme="majorHAnsi" w:cstheme="majorHAnsi"/>
          <w:sz w:val="24"/>
          <w:szCs w:val="24"/>
          <w:lang w:val="vi-VN"/>
        </w:rPr>
      </w:pPr>
      <w:r w:rsidRPr="006A0F8A">
        <w:rPr>
          <w:rFonts w:asciiTheme="majorHAnsi" w:hAnsiTheme="majorHAnsi" w:cstheme="majorHAnsi"/>
          <w:sz w:val="24"/>
          <w:szCs w:val="24"/>
          <w:lang w:val="vi-VN"/>
        </w:rPr>
        <w:t>Thống nhất quản lý về kinh tế, văn hóa, xã hội, giáo dục, y tế, khoa học, công nghệ, môi trường, thông tin, truyền thông, đối ngoại, quốc phòng, an ninh quốc gia, trật tự, an toàn xã hội; thi hành lệnh tổng động viên hoặc động viên cục bộ, lệnh ban bố tình trạng khẩn cấp và các biện pháp cần thiết khác để bảo vệ Tổ quốc, bảo đảm tính mạng, tài sản của Nhân dân. Bảo vệ quyền và lợi ích của Nhà nước và xã hội, quyền con người, quyền công dân; bảo đảm trật tự, an toàn xã hội;</w:t>
      </w:r>
    </w:p>
    <w:p w:rsidR="00D74C6E" w:rsidRPr="006A0F8A" w:rsidRDefault="00D74C6E" w:rsidP="006A0F8A">
      <w:pPr>
        <w:shd w:val="clear" w:color="auto" w:fill="FFFFFF"/>
        <w:spacing w:after="0"/>
        <w:jc w:val="both"/>
        <w:textAlignment w:val="baseline"/>
        <w:rPr>
          <w:rFonts w:asciiTheme="majorHAnsi" w:eastAsia="Times New Roman" w:hAnsiTheme="majorHAnsi" w:cstheme="majorHAnsi"/>
          <w:sz w:val="24"/>
          <w:szCs w:val="24"/>
          <w:lang w:val="vi-VN" w:eastAsia="vi-VN"/>
        </w:rPr>
      </w:pPr>
      <w:r w:rsidRPr="006A0F8A">
        <w:rPr>
          <w:rFonts w:asciiTheme="majorHAnsi" w:eastAsia="Times New Roman" w:hAnsiTheme="majorHAnsi" w:cstheme="majorHAnsi"/>
          <w:sz w:val="24"/>
          <w:szCs w:val="24"/>
          <w:bdr w:val="none" w:sz="0" w:space="0" w:color="auto" w:frame="1"/>
          <w:lang w:val="vi-VN" w:eastAsia="vi-VN"/>
        </w:rPr>
        <w:t>Quyền tư pháp là quyền xét xử, được Nhân dân giao cho tòa án thực hiện.        </w:t>
      </w:r>
    </w:p>
    <w:p w:rsidR="00D74C6E" w:rsidRPr="006A0F8A" w:rsidRDefault="00D74C6E" w:rsidP="006A0F8A">
      <w:pPr>
        <w:shd w:val="clear" w:color="auto" w:fill="FFFFFF"/>
        <w:spacing w:after="0"/>
        <w:jc w:val="both"/>
        <w:textAlignment w:val="baseline"/>
        <w:rPr>
          <w:rFonts w:asciiTheme="majorHAnsi" w:eastAsia="Times New Roman" w:hAnsiTheme="majorHAnsi" w:cstheme="majorHAnsi"/>
          <w:sz w:val="24"/>
          <w:szCs w:val="24"/>
          <w:lang w:val="vi-VN" w:eastAsia="vi-VN"/>
        </w:rPr>
      </w:pPr>
      <w:r w:rsidRPr="006A0F8A">
        <w:rPr>
          <w:rFonts w:asciiTheme="majorHAnsi" w:eastAsia="Times New Roman" w:hAnsiTheme="majorHAnsi" w:cstheme="majorHAnsi"/>
          <w:sz w:val="24"/>
          <w:szCs w:val="24"/>
          <w:bdr w:val="none" w:sz="0" w:space="0" w:color="auto" w:frame="1"/>
          <w:lang w:val="vi-VN" w:eastAsia="vi-VN"/>
        </w:rPr>
        <w:t xml:space="preserve">Độc lập và chỉ tuân theo pháp luật là nguyên tắc xuyên suốt và cao nhất trong tổ chức thực hiện quyền này; nghiêm cấm cơ quan, tổ chức, cá nhân can thiệp vào việc xét xử của thẩm phán và </w:t>
      </w:r>
      <w:r w:rsidRPr="006A0F8A">
        <w:rPr>
          <w:rFonts w:asciiTheme="majorHAnsi" w:eastAsia="Times New Roman" w:hAnsiTheme="majorHAnsi" w:cstheme="majorHAnsi"/>
          <w:sz w:val="24"/>
          <w:szCs w:val="24"/>
          <w:bdr w:val="none" w:sz="0" w:space="0" w:color="auto" w:frame="1"/>
          <w:lang w:val="vi-VN" w:eastAsia="vi-VN"/>
        </w:rPr>
        <w:lastRenderedPageBreak/>
        <w:t>hội thẩm Nhân dân (khoản 2 Điều 103). Đây thực chất là quyền bảo vệ ý chí chung của quốc gia bằng việc xét xử các hành vi vi phạm Hiến pháp, pháp luật từ phía công dân và cơ quan nhà nước. Vì vậy, bảo vệ công lý, bảo vệ quyền con người, quyền công dân là nhiệm vụ hàng đầu của quyền tư pháp (khoản 3 Điều 102). Mọi cơ quan, tổ chức và cá nhân có nghĩa vụ tôn trọng, giữ gìn và bảo vệ tính pháp quyền và công lý trong các phán quyết của Tòa án.</w:t>
      </w:r>
    </w:p>
    <w:p w:rsidR="00E2342F" w:rsidRPr="006A0F8A" w:rsidRDefault="00E2342F" w:rsidP="006A0F8A">
      <w:pPr>
        <w:shd w:val="clear" w:color="auto" w:fill="FFFFFF"/>
        <w:spacing w:after="0"/>
        <w:jc w:val="both"/>
        <w:textAlignment w:val="baseline"/>
        <w:rPr>
          <w:rFonts w:asciiTheme="majorHAnsi" w:eastAsia="Times New Roman" w:hAnsiTheme="majorHAnsi" w:cstheme="majorHAnsi"/>
          <w:sz w:val="24"/>
          <w:szCs w:val="24"/>
          <w:bdr w:val="none" w:sz="0" w:space="0" w:color="auto" w:frame="1"/>
          <w:lang w:val="vi-VN" w:eastAsia="vi-VN"/>
        </w:rPr>
      </w:pPr>
      <w:r w:rsidRPr="006A0F8A">
        <w:rPr>
          <w:rFonts w:asciiTheme="majorHAnsi" w:eastAsia="Times New Roman" w:hAnsiTheme="majorHAnsi" w:cstheme="majorHAnsi"/>
          <w:sz w:val="24"/>
          <w:szCs w:val="24"/>
          <w:bdr w:val="none" w:sz="0" w:space="0" w:color="auto" w:frame="1"/>
          <w:lang w:val="vi-VN" w:eastAsia="vi-VN"/>
        </w:rPr>
        <w:t xml:space="preserve">Mục đích của việc phân công quyền lực nhà nước là để nhằm kiểm soát quyền lực nhà nước, bảo đảm cho tính pháp quyền của nhà nước và phát huy dân chủ XHCN, chứ không phải là để thỏa hiệp hay chia rẽ quyền lực nhà nước giữa các quyền. </w:t>
      </w:r>
    </w:p>
    <w:p w:rsidR="00E2342F" w:rsidRPr="006A0F8A" w:rsidRDefault="00D74C6E" w:rsidP="006A0F8A">
      <w:pPr>
        <w:shd w:val="clear" w:color="auto" w:fill="FFFFFF"/>
        <w:spacing w:after="0"/>
        <w:jc w:val="both"/>
        <w:textAlignment w:val="baseline"/>
        <w:rPr>
          <w:rFonts w:asciiTheme="majorHAnsi" w:hAnsiTheme="majorHAnsi" w:cstheme="majorHAnsi"/>
          <w:sz w:val="24"/>
          <w:szCs w:val="24"/>
          <w:shd w:val="clear" w:color="auto" w:fill="FFFFFF"/>
          <w:lang w:val="vi-VN"/>
        </w:rPr>
      </w:pPr>
      <w:r w:rsidRPr="006A0F8A">
        <w:rPr>
          <w:rFonts w:asciiTheme="majorHAnsi" w:eastAsia="Times New Roman" w:hAnsiTheme="majorHAnsi" w:cstheme="majorHAnsi"/>
          <w:sz w:val="24"/>
          <w:szCs w:val="24"/>
          <w:bdr w:val="none" w:sz="0" w:space="0" w:color="auto" w:frame="1"/>
          <w:lang w:val="vi-VN" w:eastAsia="vi-VN"/>
        </w:rPr>
        <w:t>mặc dù có sự phân định ba quyền nhưng cả ba quyền lập pháp, hành pháp và tư pháp không hoàn toàn tách biệt nhau, mà </w:t>
      </w:r>
      <w:r w:rsidRPr="006A0F8A">
        <w:rPr>
          <w:rFonts w:asciiTheme="majorHAnsi" w:eastAsia="Times New Roman" w:hAnsiTheme="majorHAnsi" w:cstheme="majorHAnsi"/>
          <w:i/>
          <w:iCs/>
          <w:sz w:val="24"/>
          <w:szCs w:val="24"/>
          <w:bdr w:val="none" w:sz="0" w:space="0" w:color="auto" w:frame="1"/>
          <w:lang w:val="vi-VN" w:eastAsia="vi-VN"/>
        </w:rPr>
        <w:t>“ràng buộc lẫn nhau”</w:t>
      </w:r>
      <w:r w:rsidRPr="006A0F8A">
        <w:rPr>
          <w:rFonts w:asciiTheme="majorHAnsi" w:eastAsia="Times New Roman" w:hAnsiTheme="majorHAnsi" w:cstheme="majorHAnsi"/>
          <w:sz w:val="24"/>
          <w:szCs w:val="24"/>
          <w:bdr w:val="none" w:sz="0" w:space="0" w:color="auto" w:frame="1"/>
          <w:lang w:val="vi-VN" w:eastAsia="vi-VN"/>
        </w:rPr>
        <w:t>, cả ba quyền đều phải phối hợp với nhau, phải hoạt động một cách nhịp nhàng trên cơ sở làm đúng, làm đủ nhiệm vụ và quyền hạn mà Nhân dân giao cho mỗi quyền được Hiến pháp – Đạo luật gốc của nhà nước và xã hội quy định.</w:t>
      </w:r>
      <w:r w:rsidR="00F93DA1" w:rsidRPr="006A0F8A">
        <w:rPr>
          <w:rFonts w:asciiTheme="majorHAnsi" w:hAnsiTheme="majorHAnsi" w:cstheme="majorHAnsi"/>
          <w:sz w:val="24"/>
          <w:szCs w:val="24"/>
          <w:shd w:val="clear" w:color="auto" w:fill="FFFFFF"/>
          <w:lang w:val="vi-VN"/>
        </w:rPr>
        <w:t xml:space="preserve"> về hoạt động kiểm soát đối với quyền lập pháp, mặc dù Hiến pháp chưa đưa ra quy định thể hiện rõ cơ chế kiểm soát quyền lực nhà nước với Quốc hội  mà chỉ khẳng định Quốc hội thực hiện quyền lập hiến, lập pháp. </w:t>
      </w:r>
    </w:p>
    <w:p w:rsidR="00BB668B" w:rsidRPr="006A0F8A" w:rsidRDefault="00F93DA1" w:rsidP="006A0F8A">
      <w:pPr>
        <w:shd w:val="clear" w:color="auto" w:fill="FFFFFF"/>
        <w:spacing w:after="0"/>
        <w:jc w:val="both"/>
        <w:textAlignment w:val="baseline"/>
        <w:rPr>
          <w:rFonts w:asciiTheme="majorHAnsi" w:hAnsiTheme="majorHAnsi" w:cstheme="majorHAnsi"/>
          <w:sz w:val="24"/>
          <w:szCs w:val="24"/>
          <w:lang w:val="vi-VN"/>
        </w:rPr>
      </w:pPr>
      <w:r w:rsidRPr="006A0F8A">
        <w:rPr>
          <w:rFonts w:asciiTheme="majorHAnsi" w:hAnsiTheme="majorHAnsi" w:cstheme="majorHAnsi"/>
          <w:sz w:val="24"/>
          <w:szCs w:val="24"/>
          <w:shd w:val="clear" w:color="auto" w:fill="FFFFFF"/>
          <w:lang w:val="vi-VN"/>
        </w:rPr>
        <w:t>So với </w:t>
      </w:r>
      <w:r w:rsidRPr="006A0F8A">
        <w:rPr>
          <w:rStyle w:val="Emphasis"/>
          <w:rFonts w:asciiTheme="majorHAnsi" w:hAnsiTheme="majorHAnsi" w:cstheme="majorHAnsi"/>
          <w:sz w:val="24"/>
          <w:szCs w:val="24"/>
          <w:shd w:val="clear" w:color="auto" w:fill="FFFFFF"/>
          <w:lang w:val="vi-VN"/>
        </w:rPr>
        <w:t>Hiến pháp năm 1992, Hiến pháp năm 2013</w:t>
      </w:r>
      <w:r w:rsidRPr="006A0F8A">
        <w:rPr>
          <w:rFonts w:asciiTheme="majorHAnsi" w:hAnsiTheme="majorHAnsi" w:cstheme="majorHAnsi"/>
          <w:sz w:val="24"/>
          <w:szCs w:val="24"/>
          <w:shd w:val="clear" w:color="auto" w:fill="FFFFFF"/>
          <w:lang w:val="vi-VN"/>
        </w:rPr>
        <w:t xml:space="preserve"> đã bỏ cụm từ “duy nhất” nhằm thể hiện sự phối hợp trong thực hiện quyền lập hiến, lập pháp với các cơ quan nhà nước khác( </w:t>
      </w:r>
      <w:r w:rsidRPr="006A0F8A">
        <w:rPr>
          <w:rFonts w:asciiTheme="majorHAnsi" w:hAnsiTheme="majorHAnsi" w:cstheme="majorHAnsi"/>
          <w:sz w:val="24"/>
          <w:szCs w:val="24"/>
          <w:lang w:val="vi-VN"/>
        </w:rPr>
        <w:t> trình dự án luật, dự án ngân sách nhà nước và các dự án khác trước Quốc hội; trình dự án pháp lệnh trước Ủy ban thường vụ Quốc hội)</w:t>
      </w:r>
    </w:p>
    <w:p w:rsidR="00F93DA1" w:rsidRPr="006A0F8A" w:rsidRDefault="00BB668B" w:rsidP="006A0F8A">
      <w:pPr>
        <w:shd w:val="clear" w:color="auto" w:fill="FFFFFF"/>
        <w:spacing w:after="0"/>
        <w:jc w:val="both"/>
        <w:textAlignment w:val="baseline"/>
        <w:rPr>
          <w:rFonts w:asciiTheme="majorHAnsi" w:hAnsiTheme="majorHAnsi" w:cstheme="majorHAnsi"/>
          <w:sz w:val="24"/>
          <w:szCs w:val="24"/>
          <w:lang w:val="vi-VN"/>
        </w:rPr>
      </w:pPr>
      <w:r w:rsidRPr="006A0F8A">
        <w:rPr>
          <w:rFonts w:asciiTheme="majorHAnsi" w:hAnsiTheme="majorHAnsi" w:cstheme="majorHAnsi"/>
          <w:sz w:val="24"/>
          <w:szCs w:val="24"/>
          <w:shd w:val="clear" w:color="auto" w:fill="FFFFFF"/>
          <w:lang w:val="vi-VN"/>
        </w:rPr>
        <w:t>về cơ chế kiểm soát đối với quyền hành pháp, được thực hiện trước hết bởi cơ quan lập pháp. Theo đó, </w:t>
      </w:r>
      <w:r w:rsidRPr="006A0F8A">
        <w:rPr>
          <w:rStyle w:val="Emphasis"/>
          <w:rFonts w:asciiTheme="majorHAnsi" w:hAnsiTheme="majorHAnsi" w:cstheme="majorHAnsi"/>
          <w:sz w:val="24"/>
          <w:szCs w:val="24"/>
          <w:shd w:val="clear" w:color="auto" w:fill="FFFFFF"/>
          <w:lang w:val="vi-VN"/>
        </w:rPr>
        <w:t>Hiến pháp năm 2013</w:t>
      </w:r>
      <w:r w:rsidRPr="006A0F8A">
        <w:rPr>
          <w:rFonts w:asciiTheme="majorHAnsi" w:hAnsiTheme="majorHAnsi" w:cstheme="majorHAnsi"/>
          <w:sz w:val="24"/>
          <w:szCs w:val="24"/>
          <w:shd w:val="clear" w:color="auto" w:fill="FFFFFF"/>
          <w:lang w:val="vi-VN"/>
        </w:rPr>
        <w:t> tiếp tục khẳng định: Quốc hội có quyền bầu, bãi nhiệm, miễn nhiệm Thủ tướng Chính phủ; phê chuẩn đề nghị bổ nhiệm, miễn nhiệm, cách chức Phó Thủ tướng Chính phủ, bộ trưởng và thành viên khác của Chính phủ; bỏ phiếu tín nhiệm đối với người giữ chức vụ do Quốc hội bầu hoặc phê chuẩn;</w:t>
      </w:r>
      <w:r w:rsidR="00F93DA1" w:rsidRPr="006A0F8A">
        <w:rPr>
          <w:rFonts w:asciiTheme="majorHAnsi" w:hAnsiTheme="majorHAnsi" w:cstheme="majorHAnsi"/>
          <w:sz w:val="24"/>
          <w:szCs w:val="24"/>
          <w:shd w:val="clear" w:color="auto" w:fill="FFFFFF"/>
          <w:lang w:val="vi-VN"/>
        </w:rPr>
        <w:t xml:space="preserve"> </w:t>
      </w:r>
    </w:p>
    <w:p w:rsidR="00BF704E" w:rsidRPr="006A0F8A" w:rsidRDefault="00023173" w:rsidP="006A0F8A">
      <w:pPr>
        <w:pStyle w:val="ListParagraph"/>
        <w:shd w:val="clear" w:color="auto" w:fill="FFFFFF"/>
        <w:spacing w:after="0"/>
        <w:ind w:left="0" w:firstLine="720"/>
        <w:jc w:val="both"/>
        <w:rPr>
          <w:rFonts w:asciiTheme="majorHAnsi" w:hAnsiTheme="majorHAnsi" w:cstheme="majorHAnsi"/>
          <w:sz w:val="24"/>
          <w:szCs w:val="24"/>
          <w:shd w:val="clear" w:color="auto" w:fill="FFFFFF"/>
          <w:lang w:val="vi-VN"/>
        </w:rPr>
      </w:pPr>
      <w:r w:rsidRPr="006A0F8A">
        <w:rPr>
          <w:rStyle w:val="Emphasis"/>
          <w:rFonts w:asciiTheme="majorHAnsi" w:hAnsiTheme="majorHAnsi" w:cstheme="majorHAnsi"/>
          <w:sz w:val="24"/>
          <w:szCs w:val="24"/>
          <w:shd w:val="clear" w:color="auto" w:fill="FFFFFF"/>
          <w:lang w:val="vi-VN"/>
        </w:rPr>
        <w:t>Thứ ba,</w:t>
      </w:r>
      <w:r w:rsidRPr="006A0F8A">
        <w:rPr>
          <w:rFonts w:asciiTheme="majorHAnsi" w:hAnsiTheme="majorHAnsi" w:cstheme="majorHAnsi"/>
          <w:sz w:val="24"/>
          <w:szCs w:val="24"/>
          <w:shd w:val="clear" w:color="auto" w:fill="FFFFFF"/>
          <w:lang w:val="vi-VN"/>
        </w:rPr>
        <w:t> về kiểm soát tư pháp</w:t>
      </w:r>
      <w:r w:rsidRPr="006A0F8A">
        <w:rPr>
          <w:rStyle w:val="Heading1Char"/>
          <w:rFonts w:cstheme="majorHAnsi"/>
          <w:color w:val="auto"/>
          <w:sz w:val="24"/>
          <w:szCs w:val="24"/>
          <w:shd w:val="clear" w:color="auto" w:fill="FFFFFF"/>
          <w:lang w:val="vi-VN"/>
        </w:rPr>
        <w:t xml:space="preserve">: </w:t>
      </w:r>
      <w:r w:rsidRPr="006A0F8A">
        <w:rPr>
          <w:rFonts w:asciiTheme="majorHAnsi" w:hAnsiTheme="majorHAnsi" w:cstheme="majorHAnsi"/>
          <w:sz w:val="24"/>
          <w:szCs w:val="24"/>
          <w:shd w:val="clear" w:color="auto" w:fill="FFFFFF"/>
          <w:lang w:val="vi-VN"/>
        </w:rPr>
        <w:t>Quốc hội như thực hiện quyền giám sát tối cao, xét báo cáo công tác của tòa án, viện kiểm sát và các cơ quan khác; bầu, miễn nhiệm, bãi nhiệm Chánh án tòa án nhân dân tối cao…</w:t>
      </w:r>
    </w:p>
    <w:p w:rsidR="00FD60E3" w:rsidRPr="006A0F8A" w:rsidRDefault="00FD60E3" w:rsidP="006A0F8A">
      <w:pPr>
        <w:pStyle w:val="ListParagraph"/>
        <w:shd w:val="clear" w:color="auto" w:fill="FFFFFF"/>
        <w:spacing w:after="0"/>
        <w:ind w:left="0" w:firstLine="720"/>
        <w:jc w:val="both"/>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lang w:val="vi-VN"/>
        </w:rPr>
        <w:t>Kiểm soát là rất cần, rất đúng, bởi qua đó, các cơ quan quyền lực nhà nước cần thận trọng hơn, tường minh hơn khi thực hiện chứ năng, nhiệm vụ của mình</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b/>
          <w:sz w:val="24"/>
          <w:szCs w:val="24"/>
          <w:lang w:val="nl-NL"/>
        </w:rPr>
      </w:pPr>
      <w:r w:rsidRPr="006A0F8A">
        <w:rPr>
          <w:rFonts w:asciiTheme="majorHAnsi" w:hAnsiTheme="majorHAnsi" w:cstheme="majorHAnsi"/>
          <w:b/>
          <w:sz w:val="24"/>
          <w:szCs w:val="24"/>
          <w:lang w:val="nl-NL"/>
        </w:rPr>
        <w:t>1.2. Đặc trưng của Nhà nước pháp quyền xã hội chủ nghĩa Việt Nam</w:t>
      </w:r>
      <w:bookmarkEnd w:id="4"/>
    </w:p>
    <w:p w:rsidR="00DA09A4" w:rsidRPr="006A0F8A" w:rsidRDefault="00DA09A4" w:rsidP="006A0F8A">
      <w:pPr>
        <w:shd w:val="clear" w:color="auto" w:fill="FFFFFF"/>
        <w:spacing w:after="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Nhà nước pháp quyền xã hội chủ nghĩa Việt Nam có những đặc trưng sau:</w:t>
      </w:r>
    </w:p>
    <w:p w:rsidR="00FF763A" w:rsidRPr="006A0F8A" w:rsidRDefault="00DA09A4" w:rsidP="006A0F8A">
      <w:pPr>
        <w:autoSpaceDE w:val="0"/>
        <w:autoSpaceDN w:val="0"/>
        <w:adjustRightInd w:val="0"/>
        <w:spacing w:after="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Thứ nhất, Nhà nước pháp quyền xã hội chủ nghĩa Việt Nam là Nhà nước của Nhân dân, do Nhân dân, vì Nhân dân, thể hiện quyền làm chủ của Nhân dân</w:t>
      </w:r>
    </w:p>
    <w:p w:rsidR="00FF763A" w:rsidRPr="006A0F8A" w:rsidRDefault="00FF763A" w:rsidP="006A0F8A">
      <w:pPr>
        <w:pStyle w:val="ListParagraph"/>
        <w:numPr>
          <w:ilvl w:val="0"/>
          <w:numId w:val="2"/>
        </w:numPr>
        <w:shd w:val="clear" w:color="auto" w:fill="FFFFFF"/>
        <w:spacing w:after="0" w:line="240" w:lineRule="auto"/>
        <w:jc w:val="both"/>
        <w:textAlignment w:val="baseline"/>
        <w:rPr>
          <w:rFonts w:asciiTheme="majorHAnsi" w:eastAsia="Times New Roman" w:hAnsiTheme="majorHAnsi" w:cstheme="majorHAnsi"/>
          <w:sz w:val="24"/>
          <w:szCs w:val="24"/>
          <w:lang w:val="nl-NL" w:eastAsia="vi-VN"/>
        </w:rPr>
      </w:pPr>
      <w:r w:rsidRPr="006A0F8A">
        <w:rPr>
          <w:rFonts w:asciiTheme="majorHAnsi" w:eastAsia="Times New Roman" w:hAnsiTheme="majorHAnsi" w:cstheme="majorHAnsi"/>
          <w:i/>
          <w:iCs/>
          <w:sz w:val="24"/>
          <w:szCs w:val="24"/>
          <w:bdr w:val="none" w:sz="0" w:space="0" w:color="auto" w:frame="1"/>
          <w:lang w:val="nl-NL" w:eastAsia="vi-VN"/>
        </w:rPr>
        <w:t>Nhà nước của dân</w:t>
      </w:r>
      <w:r w:rsidRPr="006A0F8A">
        <w:rPr>
          <w:rFonts w:asciiTheme="majorHAnsi" w:eastAsia="Times New Roman" w:hAnsiTheme="majorHAnsi" w:cstheme="majorHAnsi"/>
          <w:sz w:val="24"/>
          <w:szCs w:val="24"/>
          <w:bdr w:val="none" w:sz="0" w:space="0" w:color="auto" w:frame="1"/>
          <w:lang w:val="nl-NL" w:eastAsia="vi-VN"/>
        </w:rPr>
        <w:t>: là tất cả quyền lực nhà nước thuộc về nhân dân;</w:t>
      </w:r>
    </w:p>
    <w:p w:rsidR="00FF763A" w:rsidRPr="006A0F8A" w:rsidRDefault="00FF763A" w:rsidP="006A0F8A">
      <w:pPr>
        <w:pStyle w:val="ListParagraph"/>
        <w:numPr>
          <w:ilvl w:val="0"/>
          <w:numId w:val="2"/>
        </w:numPr>
        <w:shd w:val="clear" w:color="auto" w:fill="FFFFFF"/>
        <w:spacing w:after="0" w:line="240" w:lineRule="auto"/>
        <w:jc w:val="both"/>
        <w:textAlignment w:val="baseline"/>
        <w:rPr>
          <w:rFonts w:asciiTheme="majorHAnsi" w:eastAsia="Times New Roman" w:hAnsiTheme="majorHAnsi" w:cstheme="majorHAnsi"/>
          <w:sz w:val="24"/>
          <w:szCs w:val="24"/>
          <w:lang w:val="nl-NL" w:eastAsia="vi-VN"/>
        </w:rPr>
      </w:pPr>
      <w:r w:rsidRPr="006A0F8A">
        <w:rPr>
          <w:rFonts w:asciiTheme="majorHAnsi" w:eastAsia="Times New Roman" w:hAnsiTheme="majorHAnsi" w:cstheme="majorHAnsi"/>
          <w:sz w:val="24"/>
          <w:szCs w:val="24"/>
          <w:bdr w:val="none" w:sz="0" w:space="0" w:color="auto" w:frame="1"/>
          <w:lang w:val="nl-NL" w:eastAsia="vi-VN"/>
        </w:rPr>
        <w:t> </w:t>
      </w:r>
      <w:r w:rsidRPr="006A0F8A">
        <w:rPr>
          <w:rFonts w:asciiTheme="majorHAnsi" w:eastAsia="Times New Roman" w:hAnsiTheme="majorHAnsi" w:cstheme="majorHAnsi"/>
          <w:i/>
          <w:iCs/>
          <w:sz w:val="24"/>
          <w:szCs w:val="24"/>
          <w:bdr w:val="none" w:sz="0" w:space="0" w:color="auto" w:frame="1"/>
          <w:lang w:val="nl-NL" w:eastAsia="vi-VN"/>
        </w:rPr>
        <w:t>Nhà nước do nhân dân</w:t>
      </w:r>
      <w:r w:rsidRPr="006A0F8A">
        <w:rPr>
          <w:rFonts w:asciiTheme="majorHAnsi" w:eastAsia="Times New Roman" w:hAnsiTheme="majorHAnsi" w:cstheme="majorHAnsi"/>
          <w:sz w:val="24"/>
          <w:szCs w:val="24"/>
          <w:bdr w:val="none" w:sz="0" w:space="0" w:color="auto" w:frame="1"/>
          <w:lang w:val="nl-NL" w:eastAsia="vi-VN"/>
        </w:rPr>
        <w:t>: các cơ quan nhà nước từ Trung ương đến địa phương đều do nhân dân xây dựng, bầu lên;</w:t>
      </w:r>
    </w:p>
    <w:p w:rsidR="00FF763A" w:rsidRPr="006A0F8A" w:rsidRDefault="00FF763A" w:rsidP="006A0F8A">
      <w:pPr>
        <w:pStyle w:val="ListParagraph"/>
        <w:numPr>
          <w:ilvl w:val="0"/>
          <w:numId w:val="2"/>
        </w:numPr>
        <w:shd w:val="clear" w:color="auto" w:fill="FFFFFF"/>
        <w:spacing w:after="0" w:line="240" w:lineRule="auto"/>
        <w:jc w:val="both"/>
        <w:textAlignment w:val="baseline"/>
        <w:rPr>
          <w:rFonts w:asciiTheme="majorHAnsi" w:eastAsia="Times New Roman" w:hAnsiTheme="majorHAnsi" w:cstheme="majorHAnsi"/>
          <w:sz w:val="24"/>
          <w:szCs w:val="24"/>
          <w:lang w:val="nl-NL" w:eastAsia="vi-VN"/>
        </w:rPr>
      </w:pPr>
      <w:r w:rsidRPr="006A0F8A">
        <w:rPr>
          <w:rFonts w:asciiTheme="majorHAnsi" w:eastAsia="Times New Roman" w:hAnsiTheme="majorHAnsi" w:cstheme="majorHAnsi"/>
          <w:i/>
          <w:iCs/>
          <w:sz w:val="24"/>
          <w:szCs w:val="24"/>
          <w:bdr w:val="none" w:sz="0" w:space="0" w:color="auto" w:frame="1"/>
          <w:lang w:val="nl-NL" w:eastAsia="vi-VN"/>
        </w:rPr>
        <w:t>Nhà nước vì nhân dân</w:t>
      </w:r>
      <w:r w:rsidRPr="006A0F8A">
        <w:rPr>
          <w:rFonts w:asciiTheme="majorHAnsi" w:eastAsia="Times New Roman" w:hAnsiTheme="majorHAnsi" w:cstheme="majorHAnsi"/>
          <w:sz w:val="24"/>
          <w:szCs w:val="24"/>
          <w:bdr w:val="none" w:sz="0" w:space="0" w:color="auto" w:frame="1"/>
          <w:lang w:val="nl-NL" w:eastAsia="vi-VN"/>
        </w:rPr>
        <w:t>: tất cả tổ chức, hoạt động, đường lối, chính sách của Đảng và nhà nước đều vì mục đích phục vụ lợi ích cho nhân dân, đem lại hành phúc cho nhân dân, bảo vệ quyền và lợi ích của nhân dân.</w:t>
      </w:r>
    </w:p>
    <w:p w:rsidR="00FF763A" w:rsidRPr="006A0F8A" w:rsidRDefault="00DA09A4" w:rsidP="006A0F8A">
      <w:pPr>
        <w:autoSpaceDE w:val="0"/>
        <w:autoSpaceDN w:val="0"/>
        <w:adjustRightInd w:val="0"/>
        <w:spacing w:after="0"/>
        <w:ind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Thứ hai, Nhà nước pháp quyền xã hội chủ nghĩa Việt Nam tổ chức và hoạt động trên cơ sở Hiến pháp, tôn trọng và bảo vệ Hiến pháp</w:t>
      </w:r>
    </w:p>
    <w:p w:rsidR="00FF763A" w:rsidRPr="006A0F8A" w:rsidRDefault="00FF763A" w:rsidP="006A0F8A">
      <w:pPr>
        <w:spacing w:after="160" w:line="259" w:lineRule="auto"/>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shd w:val="clear" w:color="auto" w:fill="FFFFFF"/>
          <w:lang w:val="nl-NL"/>
        </w:rPr>
        <w:t xml:space="preserve">Từ năm 1946 đến nay, nước Việt Nam Dân chủ Cộng hòa (nay là nước Cộng hòa Xã hội chủ nghĩa Việt Nam) đã có 5 lần ban hành Hiến pháp: Hiến pháp năm 1946, Hiến pháp năm 1959, Hiến pháp năm 1980, Hiến pháp năm 1992 được sửa đổi bổ sung năm 2001 và Hiến pháp năm </w:t>
      </w:r>
      <w:r w:rsidRPr="006A0F8A">
        <w:rPr>
          <w:rFonts w:asciiTheme="majorHAnsi" w:hAnsiTheme="majorHAnsi" w:cstheme="majorHAnsi"/>
          <w:sz w:val="24"/>
          <w:szCs w:val="24"/>
          <w:shd w:val="clear" w:color="auto" w:fill="FFFFFF"/>
          <w:lang w:val="nl-NL"/>
        </w:rPr>
        <w:lastRenderedPageBreak/>
        <w:t xml:space="preserve">2013. Mỗi bản Hiến pháp được ban hành đều chứa đựng tinh hoa của nền lập pháp Việt Nam, đánh dấu một bước phát triển mới của cả dân tộc. </w:t>
      </w:r>
    </w:p>
    <w:p w:rsidR="006279AB" w:rsidRPr="006A0F8A" w:rsidRDefault="00FD60E3" w:rsidP="006A0F8A">
      <w:pPr>
        <w:spacing w:after="160" w:line="259" w:lineRule="auto"/>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Về bản chất, hiến pháp ra đời là nhằm bảo vệ quyền con người, thể hiện ở việc ghi nhận các quyền và tự do cơ bản của công dân, cũng như quy định việc tổ chức bộ máy nhà nước nhằm thực thi quyền lực công trong bảo vệ trật tự xã hội</w:t>
      </w:r>
    </w:p>
    <w:p w:rsidR="006279AB" w:rsidRPr="006A0F8A" w:rsidRDefault="006279AB" w:rsidP="006A0F8A">
      <w:pPr>
        <w:spacing w:after="160" w:line="259" w:lineRule="auto"/>
        <w:ind w:firstLine="720"/>
        <w:jc w:val="both"/>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shd w:val="clear" w:color="auto" w:fill="FFFFFF"/>
          <w:lang w:val="nl-NL"/>
        </w:rPr>
        <w:t>Lần đầu tiên trong lịch sử lập hiến Việt Nam, kiểm soát quyền lực nhà nước được quy định ở tầm Hiến pháp</w:t>
      </w:r>
      <w:r w:rsidRPr="006A0F8A">
        <w:rPr>
          <w:rFonts w:asciiTheme="majorHAnsi" w:hAnsiTheme="majorHAnsi" w:cstheme="majorHAnsi"/>
          <w:sz w:val="24"/>
          <w:szCs w:val="24"/>
          <w:shd w:val="clear" w:color="auto" w:fill="FFFFFF"/>
          <w:lang w:val="vi-VN"/>
        </w:rPr>
        <w:t xml:space="preserve">. Đây là một trong những bước tiến lớn trong lịch sử Việt Nam, mặc dù vẫn là tập quyền, nhưng vẫn có sự quy định rõ cho 3 quyền lập pháp, hành pháp và tư pháp với 3 cơ quan tương ứng thực hiện. </w:t>
      </w:r>
    </w:p>
    <w:p w:rsidR="000010A3" w:rsidRPr="006A0F8A" w:rsidRDefault="000010A3" w:rsidP="006A0F8A">
      <w:pPr>
        <w:spacing w:after="160" w:line="259" w:lineRule="auto"/>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Bảo vệ Hiến pháp góp phần bảo đảm sự bền vững của chế độ chính trị</w:t>
      </w:r>
      <w:r w:rsidR="0083612A" w:rsidRPr="006A0F8A">
        <w:rPr>
          <w:rFonts w:asciiTheme="majorHAnsi" w:hAnsiTheme="majorHAnsi" w:cstheme="majorHAnsi"/>
          <w:sz w:val="24"/>
          <w:szCs w:val="24"/>
          <w:lang w:val="vi-VN"/>
        </w:rPr>
        <w:t xml:space="preserve">: </w:t>
      </w:r>
      <w:r w:rsidR="0083612A" w:rsidRPr="006A0F8A">
        <w:rPr>
          <w:rFonts w:asciiTheme="majorHAnsi" w:hAnsiTheme="majorHAnsi" w:cstheme="majorHAnsi"/>
          <w:sz w:val="24"/>
          <w:szCs w:val="24"/>
          <w:shd w:val="clear" w:color="auto" w:fill="FFFFFF"/>
          <w:lang w:val="nl-NL"/>
        </w:rPr>
        <w:t>Mỗi quốc gia phải lựa chọn cho mình một chế độ chính trị phù hợp, Để chế độ chính trị của quốc gia ổn định phải dựa trên nền tảng chính trị vững chắc và thống nhất của Hiến pháp.</w:t>
      </w:r>
    </w:p>
    <w:p w:rsidR="00FF763A" w:rsidRPr="006A0F8A" w:rsidRDefault="0083612A" w:rsidP="006A0F8A">
      <w:pPr>
        <w:spacing w:after="160" w:line="259" w:lineRule="auto"/>
        <w:jc w:val="both"/>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shd w:val="clear" w:color="auto" w:fill="FFFFFF"/>
          <w:lang w:val="vi-VN"/>
        </w:rPr>
        <w:t xml:space="preserve">Hiến pháp là văn bản chứa đựng những quy phạm pháp luật điều chỉnh những quan hệ xã hội chủ đạo, nền tảng và quan trọng nhất của quốc gia. </w:t>
      </w:r>
    </w:p>
    <w:p w:rsidR="0008219E" w:rsidRPr="006A0F8A" w:rsidRDefault="0008219E" w:rsidP="006A0F8A">
      <w:pPr>
        <w:spacing w:after="160" w:line="259" w:lineRule="auto"/>
        <w:jc w:val="both"/>
        <w:rPr>
          <w:rFonts w:asciiTheme="majorHAnsi" w:hAnsiTheme="majorHAnsi" w:cstheme="majorHAnsi"/>
          <w:sz w:val="24"/>
          <w:szCs w:val="24"/>
          <w:bdr w:val="none" w:sz="0" w:space="0" w:color="auto" w:frame="1"/>
          <w:lang w:val="vi-VN"/>
        </w:rPr>
      </w:pPr>
      <w:r w:rsidRPr="006A0F8A">
        <w:rPr>
          <w:rFonts w:asciiTheme="majorHAnsi" w:hAnsiTheme="majorHAnsi" w:cstheme="majorHAnsi"/>
          <w:sz w:val="24"/>
          <w:szCs w:val="24"/>
          <w:bdr w:val="none" w:sz="0" w:space="0" w:color="auto" w:frame="1"/>
          <w:lang w:val="vi-VN"/>
        </w:rPr>
        <w:t xml:space="preserve">Với khuôn khổ có hạn, hiến pháp chỉ có thể quy định những vấn đề chung, cơ bản, mang tính nguyên tắc của nhà nước và của xã hội như: chế độ chính trị, chế độ kinh tế, văn hoá, xã hội, cơ cấu tổ chức bộ máy nhà nước, các quyền và nghĩa vụ cơ bản của công dân. Do hiến pháp không thể quy định được tất cả những gì liên quan tới nhà nước và xã hội nên đòi hỏi phải có sự chi tiết, cụ thể hóa các quy định của hiến pháp bằng các văn bản pháp luật khác. Nếu không có sự chi tiết, cụ thể đó, những quy định của hiến pháp sẽ khó đi vào cuộc sống, thậm chí có những quy định không thể thực hiện được. </w:t>
      </w:r>
      <w:r w:rsidR="001D6B18" w:rsidRPr="006A0F8A">
        <w:rPr>
          <w:rFonts w:asciiTheme="majorHAnsi" w:hAnsiTheme="majorHAnsi" w:cstheme="majorHAnsi"/>
          <w:sz w:val="24"/>
          <w:szCs w:val="24"/>
          <w:bdr w:val="none" w:sz="0" w:space="0" w:color="auto" w:frame="1"/>
          <w:lang w:val="vi-VN"/>
        </w:rPr>
        <w:t>Việc chi tiết, cụ thể hoá hiến pháp bằng các văn bản pháp luật khác phải được thực hiện trên cơ sở hiến pháp và phải bảo đảm điều kiện là tất cả các văn bản pháp luật đó luôn phù hợp với hiến pháp, không được trái với hiến pháp</w:t>
      </w:r>
    </w:p>
    <w:p w:rsidR="0008219E" w:rsidRPr="006A0F8A" w:rsidRDefault="00592082" w:rsidP="006A0F8A">
      <w:pPr>
        <w:spacing w:before="90" w:after="90"/>
        <w:jc w:val="both"/>
        <w:rPr>
          <w:rFonts w:asciiTheme="majorHAnsi" w:eastAsia="Times New Roman" w:hAnsiTheme="majorHAnsi" w:cstheme="majorHAnsi"/>
          <w:sz w:val="24"/>
          <w:szCs w:val="24"/>
          <w:lang w:val="vi-VN" w:eastAsia="vi-VN"/>
        </w:rPr>
      </w:pPr>
      <w:r w:rsidRPr="006A0F8A">
        <w:rPr>
          <w:rFonts w:asciiTheme="majorHAnsi" w:hAnsiTheme="majorHAnsi" w:cstheme="majorHAnsi"/>
          <w:sz w:val="24"/>
          <w:szCs w:val="24"/>
          <w:bdr w:val="none" w:sz="0" w:space="0" w:color="auto" w:frame="1"/>
          <w:lang w:val="vi-VN"/>
        </w:rPr>
        <w:t>VD:</w:t>
      </w:r>
      <w:r w:rsidRPr="006A0F8A">
        <w:rPr>
          <w:rFonts w:asciiTheme="majorHAnsi" w:hAnsiTheme="majorHAnsi" w:cstheme="majorHAnsi"/>
          <w:b/>
          <w:bCs/>
          <w:sz w:val="24"/>
          <w:szCs w:val="24"/>
          <w:lang w:val="vi-VN"/>
        </w:rPr>
        <w:t xml:space="preserve"> </w:t>
      </w:r>
      <w:r w:rsidRPr="006A0F8A">
        <w:rPr>
          <w:rFonts w:asciiTheme="majorHAnsi" w:eastAsia="Times New Roman" w:hAnsiTheme="majorHAnsi" w:cstheme="majorHAnsi"/>
          <w:b/>
          <w:bCs/>
          <w:sz w:val="24"/>
          <w:szCs w:val="24"/>
          <w:lang w:val="vi-VN" w:eastAsia="vi-VN"/>
        </w:rPr>
        <w:t>Điều 36:</w:t>
      </w:r>
      <w:r w:rsidRPr="006A0F8A">
        <w:rPr>
          <w:rFonts w:asciiTheme="majorHAnsi" w:eastAsia="Times New Roman" w:hAnsiTheme="majorHAnsi" w:cstheme="majorHAnsi"/>
          <w:sz w:val="24"/>
          <w:szCs w:val="24"/>
          <w:lang w:val="vi-VN" w:eastAsia="vi-VN"/>
        </w:rPr>
        <w:t xml:space="preserve"> Nam, nữ</w:t>
      </w:r>
      <w:r w:rsidRPr="006A0F8A">
        <w:rPr>
          <w:rFonts w:asciiTheme="majorHAnsi" w:eastAsia="Times New Roman" w:hAnsiTheme="majorHAnsi" w:cstheme="majorHAnsi"/>
          <w:i/>
          <w:iCs/>
          <w:sz w:val="24"/>
          <w:szCs w:val="24"/>
          <w:lang w:val="vi-VN" w:eastAsia="vi-VN"/>
        </w:rPr>
        <w:t> </w:t>
      </w:r>
      <w:r w:rsidRPr="006A0F8A">
        <w:rPr>
          <w:rFonts w:asciiTheme="majorHAnsi" w:eastAsia="Times New Roman" w:hAnsiTheme="majorHAnsi" w:cstheme="majorHAnsi"/>
          <w:sz w:val="24"/>
          <w:szCs w:val="24"/>
          <w:lang w:val="vi-VN" w:eastAsia="vi-VN"/>
        </w:rPr>
        <w:t>có quyền kết hôn, ly hôn.</w:t>
      </w:r>
      <w:r w:rsidRPr="006A0F8A">
        <w:rPr>
          <w:rFonts w:asciiTheme="majorHAnsi" w:eastAsia="Times New Roman" w:hAnsiTheme="majorHAnsi" w:cstheme="majorHAnsi"/>
          <w:b/>
          <w:bCs/>
          <w:sz w:val="24"/>
          <w:szCs w:val="24"/>
          <w:lang w:val="vi-VN" w:eastAsia="vi-VN"/>
        </w:rPr>
        <w:t> </w:t>
      </w:r>
      <w:r w:rsidRPr="006A0F8A">
        <w:rPr>
          <w:rFonts w:asciiTheme="majorHAnsi" w:eastAsia="Times New Roman" w:hAnsiTheme="majorHAnsi" w:cstheme="majorHAnsi"/>
          <w:sz w:val="24"/>
          <w:szCs w:val="24"/>
          <w:lang w:val="vi-VN" w:eastAsia="vi-VN"/>
        </w:rPr>
        <w:t>Hôn nhân theo nguyên tắc</w:t>
      </w:r>
      <w:r w:rsidRPr="006A0F8A">
        <w:rPr>
          <w:rFonts w:asciiTheme="majorHAnsi" w:eastAsia="Times New Roman" w:hAnsiTheme="majorHAnsi" w:cstheme="majorHAnsi"/>
          <w:b/>
          <w:bCs/>
          <w:i/>
          <w:iCs/>
          <w:sz w:val="24"/>
          <w:szCs w:val="24"/>
          <w:lang w:val="vi-VN" w:eastAsia="vi-VN"/>
        </w:rPr>
        <w:t> </w:t>
      </w:r>
      <w:r w:rsidRPr="006A0F8A">
        <w:rPr>
          <w:rFonts w:asciiTheme="majorHAnsi" w:eastAsia="Times New Roman" w:hAnsiTheme="majorHAnsi" w:cstheme="majorHAnsi"/>
          <w:sz w:val="24"/>
          <w:szCs w:val="24"/>
          <w:lang w:val="vi-VN" w:eastAsia="vi-VN"/>
        </w:rPr>
        <w:t>tự nguyện, tiến bộ, một vợ một chồng, vợ chồng bình đẳng, tôn trọng lẫn nhau.</w:t>
      </w:r>
    </w:p>
    <w:p w:rsidR="00A823F9" w:rsidRPr="006A0F8A" w:rsidRDefault="00A823F9" w:rsidP="006A0F8A">
      <w:pPr>
        <w:spacing w:before="90" w:after="90"/>
        <w:jc w:val="both"/>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shd w:val="clear" w:color="auto" w:fill="FFFFFF"/>
          <w:lang w:val="vi-VN"/>
        </w:rPr>
        <w:t xml:space="preserve">Thí dụ: Thông tư số 02/2003/TT-BCA ngày 13-1-2003 của Bộ Công an quy định mỗi người được đăng ký 1 môtô hoặc xe máy là trái với quyền cơ bản của công dân được quy định tại Điều 58 của Hiến pháp năm 1992. </w:t>
      </w:r>
    </w:p>
    <w:p w:rsidR="00A823F9" w:rsidRPr="006A0F8A" w:rsidRDefault="00A823F9" w:rsidP="006A0F8A">
      <w:pPr>
        <w:spacing w:before="90" w:after="90"/>
        <w:jc w:val="both"/>
        <w:rPr>
          <w:rFonts w:asciiTheme="majorHAnsi" w:eastAsia="Times New Roman" w:hAnsiTheme="majorHAnsi" w:cstheme="majorHAnsi"/>
          <w:sz w:val="24"/>
          <w:szCs w:val="24"/>
          <w:lang w:val="vi-VN" w:eastAsia="vi-VN"/>
        </w:rPr>
      </w:pPr>
      <w:r w:rsidRPr="006A0F8A">
        <w:rPr>
          <w:rStyle w:val="Strong"/>
          <w:rFonts w:asciiTheme="majorHAnsi" w:hAnsiTheme="majorHAnsi" w:cstheme="majorHAnsi"/>
          <w:sz w:val="24"/>
          <w:szCs w:val="24"/>
          <w:shd w:val="clear" w:color="auto" w:fill="FFFFFF"/>
          <w:lang w:val="vi-VN"/>
        </w:rPr>
        <w:t xml:space="preserve">Nội dung của bảo vệ Hiến pháp: </w:t>
      </w:r>
      <w:r w:rsidRPr="006A0F8A">
        <w:rPr>
          <w:rFonts w:asciiTheme="majorHAnsi" w:hAnsiTheme="majorHAnsi" w:cstheme="majorHAnsi"/>
          <w:sz w:val="24"/>
          <w:szCs w:val="24"/>
          <w:shd w:val="clear" w:color="auto" w:fill="FFFFFF"/>
          <w:lang w:val="vi-VN"/>
        </w:rPr>
        <w:t>Giám sát tính hợp hiến của các văn bản quy phạm pháp luật</w:t>
      </w:r>
    </w:p>
    <w:p w:rsidR="00DA09A4" w:rsidRPr="006A0F8A" w:rsidRDefault="00DA09A4" w:rsidP="006A0F8A">
      <w:pPr>
        <w:autoSpaceDE w:val="0"/>
        <w:autoSpaceDN w:val="0"/>
        <w:adjustRightInd w:val="0"/>
        <w:spacing w:after="0"/>
        <w:ind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Thứ ba, Nhà nước pháp quyền Việt Nam quản lý xã hội bằng pháp luật, bảo đảm vị trí tối thượng của pháp luật trong đời sống xã hội</w:t>
      </w:r>
    </w:p>
    <w:p w:rsidR="00DE598F" w:rsidRPr="006A0F8A" w:rsidRDefault="00B4703E" w:rsidP="006A0F8A">
      <w:pPr>
        <w:autoSpaceDE w:val="0"/>
        <w:autoSpaceDN w:val="0"/>
        <w:adjustRightInd w:val="0"/>
        <w:spacing w:after="0"/>
        <w:ind w:firstLine="720"/>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shd w:val="clear" w:color="auto" w:fill="FFFFFF"/>
          <w:lang w:val="nl-NL"/>
        </w:rPr>
        <w:t>Quản lý xã hội bằng pháp luật nghĩa là nhà nước ban hành pháp luật và tổ chức thực hiện pháp luật trên quy mô toàn xã hội, đưa pháp luật vào đời sống của từng người dân và của toàn xã hội.</w:t>
      </w:r>
      <w:r w:rsidR="006279AB" w:rsidRPr="006A0F8A">
        <w:rPr>
          <w:rFonts w:asciiTheme="majorHAnsi" w:hAnsiTheme="majorHAnsi" w:cstheme="majorHAnsi"/>
          <w:sz w:val="24"/>
          <w:szCs w:val="24"/>
          <w:shd w:val="clear" w:color="auto" w:fill="FFFFFF"/>
          <w:lang w:val="vi-VN"/>
        </w:rPr>
        <w:t xml:space="preserve">Mọi </w:t>
      </w:r>
      <w:r w:rsidR="00DE598F" w:rsidRPr="006A0F8A">
        <w:rPr>
          <w:rFonts w:asciiTheme="majorHAnsi" w:hAnsiTheme="majorHAnsi" w:cstheme="majorHAnsi"/>
          <w:sz w:val="24"/>
          <w:szCs w:val="24"/>
          <w:shd w:val="clear" w:color="auto" w:fill="EDF5F6"/>
          <w:lang w:val="nl-NL"/>
        </w:rPr>
        <w:t>người đều phải tuân theo luật pháp</w:t>
      </w:r>
      <w:r w:rsidR="007F0664" w:rsidRPr="006A0F8A">
        <w:rPr>
          <w:rFonts w:asciiTheme="majorHAnsi" w:hAnsiTheme="majorHAnsi" w:cstheme="majorHAnsi"/>
          <w:sz w:val="24"/>
          <w:szCs w:val="24"/>
          <w:shd w:val="clear" w:color="auto" w:fill="EDF5F6"/>
          <w:lang w:val="vi-VN"/>
        </w:rPr>
        <w:t xml:space="preserve">. </w:t>
      </w:r>
      <w:r w:rsidR="00DE598F" w:rsidRPr="006A0F8A">
        <w:rPr>
          <w:rFonts w:asciiTheme="majorHAnsi" w:hAnsiTheme="majorHAnsi" w:cstheme="majorHAnsi"/>
          <w:sz w:val="24"/>
          <w:szCs w:val="24"/>
          <w:shd w:val="clear" w:color="auto" w:fill="EDF5F6"/>
          <w:lang w:val="nl-NL"/>
        </w:rPr>
        <w:t>Không ai được ở trên luật pháp cả.</w:t>
      </w:r>
    </w:p>
    <w:p w:rsidR="00733CC1" w:rsidRPr="006A0F8A" w:rsidRDefault="00733CC1" w:rsidP="006A0F8A">
      <w:pPr>
        <w:autoSpaceDE w:val="0"/>
        <w:autoSpaceDN w:val="0"/>
        <w:adjustRightInd w:val="0"/>
        <w:spacing w:after="0"/>
        <w:jc w:val="both"/>
        <w:rPr>
          <w:rFonts w:asciiTheme="majorHAnsi" w:hAnsiTheme="majorHAnsi" w:cstheme="majorHAnsi"/>
          <w:sz w:val="24"/>
          <w:szCs w:val="24"/>
          <w:lang w:val="vi-VN"/>
        </w:rPr>
      </w:pPr>
      <w:r w:rsidRPr="006A0F8A">
        <w:rPr>
          <w:rFonts w:asciiTheme="majorHAnsi" w:hAnsiTheme="majorHAnsi" w:cstheme="majorHAnsi"/>
          <w:sz w:val="24"/>
          <w:szCs w:val="24"/>
          <w:lang w:val="vi-VN"/>
        </w:rPr>
        <w:t>Bảo vệ quyền và lợi ích hợp pháp của công dân</w:t>
      </w:r>
    </w:p>
    <w:p w:rsidR="00733CC1" w:rsidRPr="006A0F8A" w:rsidRDefault="00733CC1" w:rsidP="006A0F8A">
      <w:pPr>
        <w:autoSpaceDE w:val="0"/>
        <w:autoSpaceDN w:val="0"/>
        <w:adjustRightInd w:val="0"/>
        <w:spacing w:after="0"/>
        <w:jc w:val="both"/>
        <w:rPr>
          <w:rFonts w:asciiTheme="majorHAnsi" w:hAnsiTheme="majorHAnsi" w:cstheme="majorHAnsi"/>
          <w:sz w:val="24"/>
          <w:szCs w:val="24"/>
          <w:lang w:val="vi-VN"/>
        </w:rPr>
      </w:pPr>
      <w:r w:rsidRPr="006A0F8A">
        <w:rPr>
          <w:rFonts w:asciiTheme="majorHAnsi" w:hAnsiTheme="majorHAnsi" w:cstheme="majorHAnsi"/>
          <w:sz w:val="24"/>
          <w:szCs w:val="24"/>
          <w:lang w:val="vi-VN"/>
        </w:rPr>
        <w:t>Là cơ sở để xây dựng và hoàn thiện bộ máy nhà nước:</w:t>
      </w:r>
      <w:r w:rsidR="00407A10" w:rsidRPr="006A0F8A">
        <w:rPr>
          <w:rFonts w:asciiTheme="majorHAnsi" w:hAnsiTheme="majorHAnsi" w:cstheme="majorHAnsi"/>
          <w:sz w:val="24"/>
          <w:szCs w:val="24"/>
          <w:lang w:val="vi-VN"/>
        </w:rPr>
        <w:t xml:space="preserve"> </w:t>
      </w:r>
    </w:p>
    <w:p w:rsidR="007F6D50" w:rsidRPr="006A0F8A" w:rsidRDefault="007F6D50" w:rsidP="006A0F8A">
      <w:pPr>
        <w:autoSpaceDE w:val="0"/>
        <w:autoSpaceDN w:val="0"/>
        <w:adjustRightInd w:val="0"/>
        <w:spacing w:after="0"/>
        <w:ind w:firstLine="720"/>
        <w:jc w:val="both"/>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lang w:val="vi-VN"/>
        </w:rPr>
        <w:t xml:space="preserve">Ông Đinh La Thăng: </w:t>
      </w:r>
      <w:r w:rsidR="0084603B" w:rsidRPr="006A0F8A">
        <w:rPr>
          <w:rFonts w:asciiTheme="majorHAnsi" w:hAnsiTheme="majorHAnsi" w:cstheme="majorHAnsi"/>
          <w:sz w:val="24"/>
          <w:szCs w:val="24"/>
          <w:shd w:val="clear" w:color="auto" w:fill="F9D6B9"/>
          <w:lang w:val="vi-VN"/>
        </w:rPr>
        <w:t xml:space="preserve">Ủy viên Bộ Chính trị, </w:t>
      </w:r>
      <w:r w:rsidR="0084603B" w:rsidRPr="006A0F8A">
        <w:rPr>
          <w:rFonts w:asciiTheme="majorHAnsi" w:hAnsiTheme="majorHAnsi" w:cstheme="majorHAnsi"/>
          <w:sz w:val="24"/>
          <w:szCs w:val="24"/>
          <w:shd w:val="clear" w:color="auto" w:fill="FFFFFF"/>
          <w:lang w:val="vi-VN"/>
        </w:rPr>
        <w:t>Bộ trưởng Bộ Giao thông vận tải, Phó Trưởng Ban kinh tế Trung ương, Bí thư Thành ủy TP.HCM.</w:t>
      </w:r>
    </w:p>
    <w:p w:rsidR="00B57AF0" w:rsidRPr="006A0F8A" w:rsidRDefault="000C4EDA" w:rsidP="006A0F8A">
      <w:pPr>
        <w:autoSpaceDE w:val="0"/>
        <w:autoSpaceDN w:val="0"/>
        <w:adjustRightInd w:val="0"/>
        <w:spacing w:after="0"/>
        <w:ind w:firstLine="720"/>
        <w:jc w:val="both"/>
        <w:rPr>
          <w:rFonts w:asciiTheme="majorHAnsi" w:hAnsiTheme="majorHAnsi" w:cstheme="majorHAnsi"/>
          <w:sz w:val="24"/>
          <w:szCs w:val="24"/>
          <w:lang w:val="vi-VN"/>
        </w:rPr>
      </w:pPr>
      <w:r w:rsidRPr="006A0F8A">
        <w:rPr>
          <w:rFonts w:asciiTheme="majorHAnsi" w:hAnsiTheme="majorHAnsi" w:cstheme="majorHAnsi"/>
          <w:sz w:val="24"/>
          <w:szCs w:val="24"/>
          <w:shd w:val="clear" w:color="auto" w:fill="FFFFFF"/>
          <w:lang w:val="vi-VN"/>
        </w:rPr>
        <w:t xml:space="preserve">giai đoạn 2009-2015 thiếu trách nhiệm trong lãnh đạo, chỉ đạo, buông lỏng công tác kiểm tra, giám sát, quản lý tổ chức đảng, đảng viên dẫn đến nhiều khoản đầu tư của Tập đoàn bị tổn thất, khó thu hồi với tổng số tiền rất lớn. việc ban hành Nghị quyết số 4266 góp vốn vượt </w:t>
      </w:r>
      <w:r w:rsidRPr="006A0F8A">
        <w:rPr>
          <w:rFonts w:asciiTheme="majorHAnsi" w:hAnsiTheme="majorHAnsi" w:cstheme="majorHAnsi"/>
          <w:sz w:val="24"/>
          <w:szCs w:val="24"/>
          <w:shd w:val="clear" w:color="auto" w:fill="FFFFFF"/>
          <w:lang w:val="vi-VN"/>
        </w:rPr>
        <w:lastRenderedPageBreak/>
        <w:t>mức quy định vào OceanBank, trái quy định của Luật các tổ chức tín dụng, gây thiệt hại rất nghiêm trọng cho PVN.</w:t>
      </w:r>
      <w:r w:rsidR="00765F45" w:rsidRPr="006A0F8A">
        <w:rPr>
          <w:rFonts w:asciiTheme="majorHAnsi" w:hAnsiTheme="majorHAnsi" w:cstheme="majorHAnsi"/>
          <w:sz w:val="24"/>
          <w:szCs w:val="24"/>
          <w:shd w:val="clear" w:color="auto" w:fill="FFFFFF"/>
          <w:lang w:val="vi-VN"/>
        </w:rPr>
        <w:t xml:space="preserve"> (800 tỷ của PVN tại Oceanbank)</w:t>
      </w:r>
      <w:r w:rsidRPr="006A0F8A">
        <w:rPr>
          <w:rFonts w:asciiTheme="majorHAnsi" w:hAnsiTheme="majorHAnsi" w:cstheme="majorHAnsi"/>
          <w:sz w:val="24"/>
          <w:szCs w:val="24"/>
          <w:shd w:val="clear" w:color="auto" w:fill="FFFFFF"/>
          <w:lang w:val="vi-VN"/>
        </w:rPr>
        <w:t xml:space="preserve"> tham mưu Thủ tướng cho chỉ định nhiều gói thầu không đảm bảo quy định của pháp luật. thiếu kiểm tra, giám sát quá trình triển khai các dự án ở thời kỳ ông làm lãnh đạo Tập đoàn, dẫn đến hiệu quả đầu tư thấp; một số dự án phải dừng, giãn, hoãn tiến độ, thua lỗ kéo dài, gây thất thoát, lãng phí, mất vốn đầu tư, gây hậu quả rất nghiêm trọng (trong đó có Dự án Nhà máy sản xuất xơ sợi Polyester Đình Vũ và các dự án nhiên liệu sinh học).</w:t>
      </w:r>
    </w:p>
    <w:p w:rsidR="00D94B5A" w:rsidRPr="006A0F8A" w:rsidRDefault="00DA09A4" w:rsidP="006A0F8A">
      <w:pPr>
        <w:autoSpaceDE w:val="0"/>
        <w:autoSpaceDN w:val="0"/>
        <w:adjustRightInd w:val="0"/>
        <w:spacing w:after="0"/>
        <w:ind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279AB" w:rsidRPr="006A0F8A" w:rsidRDefault="00D94B5A" w:rsidP="006A0F8A">
      <w:pPr>
        <w:autoSpaceDE w:val="0"/>
        <w:autoSpaceDN w:val="0"/>
        <w:adjustRightInd w:val="0"/>
        <w:spacing w:after="0"/>
        <w:ind w:firstLine="720"/>
        <w:jc w:val="both"/>
        <w:rPr>
          <w:rFonts w:asciiTheme="majorHAnsi" w:eastAsia="Times New Roman" w:hAnsiTheme="majorHAnsi" w:cstheme="majorHAnsi"/>
          <w:i/>
          <w:iCs/>
          <w:sz w:val="24"/>
          <w:szCs w:val="24"/>
          <w:lang w:val="nl-NL" w:eastAsia="vi-VN"/>
        </w:rPr>
      </w:pPr>
      <w:r w:rsidRPr="006A0F8A">
        <w:rPr>
          <w:rFonts w:asciiTheme="majorHAnsi" w:hAnsiTheme="majorHAnsi" w:cstheme="majorHAnsi"/>
          <w:sz w:val="24"/>
          <w:szCs w:val="24"/>
          <w:shd w:val="clear" w:color="auto" w:fill="FFFFFF"/>
          <w:lang w:val="nl-NL"/>
        </w:rPr>
        <w:t>Quyền con người là những quyền tự nhiên, vốn có và khách quan của con người được ghi nhận và bảo vệ trong pháp luật quốc gia và các thỏa thuận pháp lý quốc tế. </w:t>
      </w:r>
      <w:r w:rsidRPr="006A0F8A">
        <w:rPr>
          <w:rFonts w:asciiTheme="majorHAnsi" w:eastAsia="Times New Roman" w:hAnsiTheme="majorHAnsi" w:cstheme="majorHAnsi"/>
          <w:iCs/>
          <w:sz w:val="24"/>
          <w:szCs w:val="24"/>
          <w:lang w:val="nl-NL" w:eastAsia="vi-VN"/>
        </w:rPr>
        <w:t xml:space="preserve"> </w:t>
      </w:r>
      <w:r w:rsidR="006279AB" w:rsidRPr="006A0F8A">
        <w:rPr>
          <w:rFonts w:asciiTheme="majorHAnsi" w:eastAsia="Times New Roman" w:hAnsiTheme="majorHAnsi" w:cstheme="majorHAnsi"/>
          <w:iCs/>
          <w:sz w:val="24"/>
          <w:szCs w:val="24"/>
          <w:lang w:val="nl-NL" w:eastAsia="vi-VN"/>
        </w:rPr>
        <w:t xml:space="preserve">Tuy không phải là quốc gia đầu tiên đề ra các vấn đề về quyền cơ bản của con người, nhưng Việt Nam là một trong số ít các quốc gia sớm tiếp cận về quyền con người, đồng thời có nhiều nỗ lực để đạt được những kết quả tích cực trong việc đảm bảo quyền con người. </w:t>
      </w:r>
    </w:p>
    <w:p w:rsidR="006279AB" w:rsidRPr="006A0F8A" w:rsidRDefault="00D94B5A" w:rsidP="006A0F8A">
      <w:pPr>
        <w:autoSpaceDE w:val="0"/>
        <w:autoSpaceDN w:val="0"/>
        <w:adjustRightInd w:val="0"/>
        <w:spacing w:after="0"/>
        <w:ind w:firstLine="720"/>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shd w:val="clear" w:color="auto" w:fill="FFFFFF"/>
          <w:lang w:val="nl-NL"/>
        </w:rPr>
        <w:t>Khẳng định về quyền con người, mở đầu Tuyên ngôn Độc lập khai sinh nước Việt Nam Dân chủ Cộng hòa ngày 2/9/1945, Chủ tịch Hồ Chí Minh đã trích dẫn hai đoạn văn bất hủ trong Tuyên ngôn Độc lập của nước Mỹ năm 1776 và Tuyên ngôn Nhân quyền và Dân quyền của cách mạng Pháp năm 1789. Tuyên bố trước quốc dân đồng bào và thế giới, Chủ tịch Hồ Chí Minh khẳng định: “Tất cả các dân tộc trên thế giới đều sinh ra bình đẳng, dân tộc nào cũng có quyền sống, quyền sung sướng và quyền tự do</w:t>
      </w:r>
    </w:p>
    <w:p w:rsidR="00D94B5A" w:rsidRPr="006A0F8A" w:rsidRDefault="00D94B5A" w:rsidP="006A0F8A">
      <w:pPr>
        <w:autoSpaceDE w:val="0"/>
        <w:autoSpaceDN w:val="0"/>
        <w:adjustRightInd w:val="0"/>
        <w:spacing w:after="0"/>
        <w:ind w:firstLine="720"/>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shd w:val="clear" w:color="auto" w:fill="FFFFFF"/>
          <w:lang w:val="nl-NL"/>
        </w:rPr>
        <w:t>Tiếp tục kế thừa và phát triển những quy định của các bản Hiến pháp trước đây về quyền con người, quyền và nghĩa vụ cơ bản của công dân, Hiến pháp năm 2013 đã có những đổi mới căn bản, quan trọng</w:t>
      </w:r>
    </w:p>
    <w:p w:rsidR="006279AB" w:rsidRPr="006A0F8A" w:rsidRDefault="00D9484E" w:rsidP="006A0F8A">
      <w:pPr>
        <w:autoSpaceDE w:val="0"/>
        <w:autoSpaceDN w:val="0"/>
        <w:adjustRightInd w:val="0"/>
        <w:spacing w:after="0"/>
        <w:ind w:firstLine="720"/>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shd w:val="clear" w:color="auto" w:fill="FFFFFF"/>
          <w:lang w:val="nl-NL"/>
        </w:rPr>
        <w:t xml:space="preserve">về tên Chương, lần đầu tiên trong lịch sử lập hiến, “quyền con người” đã trở thành tên gọi của Chương, thay vì chỉ gọi là “quyền và nghĩa vụ cơ bản của công dân” </w:t>
      </w:r>
    </w:p>
    <w:p w:rsidR="00D9484E" w:rsidRPr="006A0F8A" w:rsidRDefault="00D9484E" w:rsidP="006A0F8A">
      <w:pPr>
        <w:autoSpaceDE w:val="0"/>
        <w:autoSpaceDN w:val="0"/>
        <w:adjustRightInd w:val="0"/>
        <w:spacing w:after="0"/>
        <w:ind w:firstLine="720"/>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shd w:val="clear" w:color="auto" w:fill="FFFFFF"/>
          <w:lang w:val="nl-NL"/>
        </w:rPr>
        <w:t>Chương quy định về quyền con người, quyền và nghĩa vụ cơ bản của công dân được đưa lên và đặt trang trọng tại Chương II, ngay sau Chương I quy định về chế độ chính trị</w:t>
      </w:r>
      <w:r w:rsidRPr="006A0F8A">
        <w:rPr>
          <w:rFonts w:asciiTheme="majorHAnsi" w:hAnsiTheme="majorHAnsi" w:cstheme="majorHAnsi"/>
          <w:sz w:val="24"/>
          <w:szCs w:val="24"/>
          <w:shd w:val="clear" w:color="auto" w:fill="FFFFFF"/>
          <w:lang w:val="vi-VN"/>
        </w:rPr>
        <w:t xml:space="preserve">. </w:t>
      </w:r>
      <w:r w:rsidRPr="006A0F8A">
        <w:rPr>
          <w:rFonts w:asciiTheme="majorHAnsi" w:hAnsiTheme="majorHAnsi" w:cstheme="majorHAnsi"/>
          <w:sz w:val="24"/>
          <w:szCs w:val="24"/>
          <w:shd w:val="clear" w:color="auto" w:fill="FFFFFF"/>
          <w:lang w:val="nl-NL"/>
        </w:rPr>
        <w:t xml:space="preserve">thể hiện sự thay đổi về nhận thức lý luận, tư duy lập hiến, là sự khẳng định giá trị, vai trò quan trọng của quyền con người, quyền và nghĩa vụ cơ bản của công </w:t>
      </w:r>
      <w:r w:rsidRPr="006A0F8A">
        <w:rPr>
          <w:rFonts w:asciiTheme="majorHAnsi" w:hAnsiTheme="majorHAnsi" w:cstheme="majorHAnsi"/>
          <w:sz w:val="24"/>
          <w:szCs w:val="24"/>
          <w:shd w:val="clear" w:color="auto" w:fill="FFFFFF"/>
          <w:lang w:val="vi-VN"/>
        </w:rPr>
        <w:t>dân.</w:t>
      </w:r>
      <w:r w:rsidRPr="006A0F8A">
        <w:rPr>
          <w:rFonts w:asciiTheme="majorHAnsi" w:hAnsiTheme="majorHAnsi" w:cstheme="majorHAnsi"/>
          <w:sz w:val="24"/>
          <w:szCs w:val="24"/>
          <w:shd w:val="clear" w:color="auto" w:fill="FFFFFF"/>
          <w:lang w:val="nl-NL"/>
        </w:rPr>
        <w:t xml:space="preserve"> </w:t>
      </w:r>
      <w:r w:rsidRPr="006A0F8A">
        <w:rPr>
          <w:rFonts w:asciiTheme="majorHAnsi" w:hAnsiTheme="majorHAnsi" w:cstheme="majorHAnsi"/>
          <w:sz w:val="24"/>
          <w:szCs w:val="24"/>
          <w:lang w:val="nl-NL"/>
        </w:rPr>
        <w:t>Quyền con người, quyền công dân chỉ có thể bị hạn chế theo quy định của luật trong các trường hợp cần thiết vì lý do quốc phòng, an ninh quốc gia, trật tự, an toàn xã hội, đạo đức xã hội, sức khỏe của cộng đồng</w:t>
      </w:r>
    </w:p>
    <w:p w:rsidR="00D9484E" w:rsidRPr="006A0F8A" w:rsidRDefault="00D9484E" w:rsidP="006A0F8A">
      <w:pPr>
        <w:autoSpaceDE w:val="0"/>
        <w:autoSpaceDN w:val="0"/>
        <w:adjustRightInd w:val="0"/>
        <w:spacing w:after="0"/>
        <w:ind w:firstLine="720"/>
        <w:jc w:val="both"/>
        <w:rPr>
          <w:rFonts w:asciiTheme="majorHAnsi" w:hAnsiTheme="majorHAnsi" w:cstheme="majorHAnsi"/>
          <w:sz w:val="24"/>
          <w:szCs w:val="24"/>
          <w:shd w:val="clear" w:color="auto" w:fill="FFFFFF"/>
          <w:lang w:val="nl-NL"/>
        </w:rPr>
      </w:pPr>
    </w:p>
    <w:p w:rsidR="00DA09A4" w:rsidRPr="006A0F8A" w:rsidRDefault="00DA09A4" w:rsidP="006A0F8A">
      <w:pPr>
        <w:autoSpaceDE w:val="0"/>
        <w:autoSpaceDN w:val="0"/>
        <w:adjustRightInd w:val="0"/>
        <w:spacing w:after="0"/>
        <w:ind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 xml:space="preserve">Thứ năm, trong </w:t>
      </w:r>
      <w:r w:rsidRPr="006A0F8A">
        <w:rPr>
          <w:rFonts w:asciiTheme="majorHAnsi" w:hAnsiTheme="majorHAnsi" w:cstheme="majorHAnsi"/>
          <w:bCs/>
          <w:i/>
          <w:sz w:val="24"/>
          <w:szCs w:val="24"/>
          <w:lang w:val="nl-NL"/>
        </w:rPr>
        <w:t>nhà nước</w:t>
      </w:r>
      <w:r w:rsidRPr="006A0F8A">
        <w:rPr>
          <w:rFonts w:asciiTheme="majorHAnsi" w:hAnsiTheme="majorHAnsi" w:cstheme="majorHAnsi"/>
          <w:i/>
          <w:sz w:val="24"/>
          <w:szCs w:val="24"/>
          <w:lang w:val="nl-NL"/>
        </w:rPr>
        <w:t xml:space="preserve"> pháp quyền xã hội chủ nghĩa </w:t>
      </w:r>
      <w:r w:rsidRPr="006A0F8A">
        <w:rPr>
          <w:rFonts w:asciiTheme="majorHAnsi" w:hAnsiTheme="majorHAnsi" w:cstheme="majorHAnsi"/>
          <w:bCs/>
          <w:i/>
          <w:iCs/>
          <w:snapToGrid w:val="0"/>
          <w:sz w:val="24"/>
          <w:szCs w:val="24"/>
          <w:lang w:val="nl-NL"/>
        </w:rPr>
        <w:t xml:space="preserve">Việt Nam, </w:t>
      </w:r>
      <w:r w:rsidRPr="006A0F8A">
        <w:rPr>
          <w:rFonts w:asciiTheme="majorHAnsi" w:hAnsiTheme="majorHAnsi" w:cstheme="majorHAnsi"/>
          <w:i/>
          <w:sz w:val="24"/>
          <w:szCs w:val="24"/>
          <w:lang w:val="nl-NL"/>
        </w:rPr>
        <w:t xml:space="preserve">quyền lực nhà nước là </w:t>
      </w:r>
      <w:r w:rsidRPr="006A0F8A">
        <w:rPr>
          <w:rFonts w:asciiTheme="majorHAnsi" w:hAnsiTheme="majorHAnsi" w:cstheme="majorHAnsi"/>
          <w:bCs/>
          <w:i/>
          <w:sz w:val="24"/>
          <w:szCs w:val="24"/>
          <w:lang w:val="nl-NL"/>
        </w:rPr>
        <w:t>thống nhất</w:t>
      </w:r>
      <w:r w:rsidRPr="006A0F8A">
        <w:rPr>
          <w:rFonts w:asciiTheme="majorHAnsi" w:hAnsiTheme="majorHAnsi" w:cstheme="majorHAnsi"/>
          <w:i/>
          <w:sz w:val="24"/>
          <w:szCs w:val="24"/>
          <w:lang w:val="nl-NL"/>
        </w:rPr>
        <w:t xml:space="preserve">, có sự phân công và phối hợp kiểm soát giữa các </w:t>
      </w:r>
      <w:r w:rsidRPr="006A0F8A">
        <w:rPr>
          <w:rFonts w:asciiTheme="majorHAnsi" w:hAnsiTheme="majorHAnsi" w:cstheme="majorHAnsi"/>
          <w:bCs/>
          <w:i/>
          <w:snapToGrid w:val="0"/>
          <w:sz w:val="24"/>
          <w:szCs w:val="24"/>
          <w:lang w:val="nl-NL"/>
        </w:rPr>
        <w:t>cơ quan nhà nước</w:t>
      </w:r>
      <w:r w:rsidRPr="006A0F8A">
        <w:rPr>
          <w:rFonts w:asciiTheme="majorHAnsi" w:hAnsiTheme="majorHAnsi" w:cstheme="majorHAnsi"/>
          <w:i/>
          <w:sz w:val="24"/>
          <w:szCs w:val="24"/>
          <w:lang w:val="nl-NL"/>
        </w:rPr>
        <w:t xml:space="preserve"> trong việc thực hiện các quyền: lập pháp, hành pháp và tư pháp, có sự </w:t>
      </w:r>
      <w:r w:rsidRPr="006A0F8A">
        <w:rPr>
          <w:rFonts w:asciiTheme="majorHAnsi" w:hAnsiTheme="majorHAnsi" w:cstheme="majorHAnsi"/>
          <w:bCs/>
          <w:i/>
          <w:iCs/>
          <w:sz w:val="24"/>
          <w:szCs w:val="24"/>
          <w:lang w:val="nl-NL"/>
        </w:rPr>
        <w:t>kiểm tra</w:t>
      </w:r>
      <w:r w:rsidRPr="006A0F8A">
        <w:rPr>
          <w:rFonts w:asciiTheme="majorHAnsi" w:hAnsiTheme="majorHAnsi" w:cstheme="majorHAnsi"/>
          <w:i/>
          <w:sz w:val="24"/>
          <w:szCs w:val="24"/>
          <w:lang w:val="nl-NL"/>
        </w:rPr>
        <w:t xml:space="preserve">, </w:t>
      </w:r>
      <w:r w:rsidRPr="006A0F8A">
        <w:rPr>
          <w:rFonts w:asciiTheme="majorHAnsi" w:hAnsiTheme="majorHAnsi" w:cstheme="majorHAnsi"/>
          <w:bCs/>
          <w:i/>
          <w:iCs/>
          <w:sz w:val="24"/>
          <w:szCs w:val="24"/>
          <w:lang w:val="nl-NL"/>
        </w:rPr>
        <w:t>giám sát</w:t>
      </w:r>
      <w:r w:rsidRPr="006A0F8A">
        <w:rPr>
          <w:rFonts w:asciiTheme="majorHAnsi" w:hAnsiTheme="majorHAnsi" w:cstheme="majorHAnsi"/>
          <w:i/>
          <w:sz w:val="24"/>
          <w:szCs w:val="24"/>
          <w:lang w:val="nl-NL"/>
        </w:rPr>
        <w:t xml:space="preserve"> chặt chẽ việc thực hiện quyền lực nhà nước</w:t>
      </w:r>
    </w:p>
    <w:p w:rsidR="006279AB" w:rsidRPr="006A0F8A" w:rsidRDefault="006279AB" w:rsidP="006A0F8A">
      <w:pPr>
        <w:autoSpaceDE w:val="0"/>
        <w:autoSpaceDN w:val="0"/>
        <w:adjustRightInd w:val="0"/>
        <w:spacing w:after="0"/>
        <w:jc w:val="both"/>
        <w:rPr>
          <w:rFonts w:asciiTheme="majorHAnsi" w:hAnsiTheme="majorHAnsi" w:cstheme="majorHAnsi"/>
          <w:sz w:val="24"/>
          <w:szCs w:val="24"/>
          <w:lang w:val="nl-NL"/>
        </w:rPr>
      </w:pPr>
    </w:p>
    <w:p w:rsidR="00DA09A4" w:rsidRPr="006A0F8A" w:rsidRDefault="00DA09A4" w:rsidP="006A0F8A">
      <w:pPr>
        <w:autoSpaceDE w:val="0"/>
        <w:autoSpaceDN w:val="0"/>
        <w:adjustRightInd w:val="0"/>
        <w:spacing w:after="0"/>
        <w:ind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Thứ sáu, Nhà nước pháp quyền xã hội chủ nghĩa Việt Nam là Nhà nước do Đảng Cộng sản Việt Nam lãnh đạo</w:t>
      </w:r>
    </w:p>
    <w:p w:rsidR="00DA09A4" w:rsidRPr="006A0F8A" w:rsidRDefault="00DA09A4" w:rsidP="006A0F8A">
      <w:pPr>
        <w:autoSpaceDE w:val="0"/>
        <w:autoSpaceDN w:val="0"/>
        <w:adjustRightInd w:val="0"/>
        <w:spacing w:after="0"/>
        <w:ind w:firstLine="720"/>
        <w:jc w:val="both"/>
        <w:rPr>
          <w:rFonts w:asciiTheme="majorHAnsi" w:hAnsiTheme="majorHAnsi" w:cstheme="majorHAnsi"/>
          <w:bCs/>
          <w:sz w:val="24"/>
          <w:szCs w:val="24"/>
          <w:lang w:val="nl-NL"/>
        </w:rPr>
      </w:pPr>
      <w:r w:rsidRPr="006A0F8A">
        <w:rPr>
          <w:rFonts w:asciiTheme="majorHAnsi" w:hAnsiTheme="majorHAnsi" w:cstheme="majorHAnsi"/>
          <w:sz w:val="24"/>
          <w:szCs w:val="24"/>
          <w:lang w:val="nl-NL"/>
        </w:rPr>
        <w:t xml:space="preserve">Ở Việt Nam, sự lãnh đạo của Đảng Cộng sản Việt Nam </w:t>
      </w:r>
      <w:r w:rsidRPr="006A0F8A">
        <w:rPr>
          <w:rFonts w:asciiTheme="majorHAnsi" w:hAnsiTheme="majorHAnsi" w:cstheme="majorHAnsi"/>
          <w:bCs/>
          <w:iCs/>
          <w:snapToGrid w:val="0"/>
          <w:sz w:val="24"/>
          <w:szCs w:val="24"/>
          <w:lang w:val="nl-NL"/>
        </w:rPr>
        <w:t>đối với</w:t>
      </w:r>
      <w:r w:rsidRPr="006A0F8A">
        <w:rPr>
          <w:rFonts w:asciiTheme="majorHAnsi" w:hAnsiTheme="majorHAnsi" w:cstheme="majorHAnsi"/>
          <w:sz w:val="24"/>
          <w:szCs w:val="24"/>
          <w:lang w:val="nl-NL"/>
        </w:rPr>
        <w:t xml:space="preserve"> sự nghiệp xây dựng </w:t>
      </w:r>
      <w:r w:rsidRPr="006A0F8A">
        <w:rPr>
          <w:rFonts w:asciiTheme="majorHAnsi" w:hAnsiTheme="majorHAnsi" w:cstheme="majorHAnsi"/>
          <w:bCs/>
          <w:sz w:val="24"/>
          <w:szCs w:val="24"/>
          <w:lang w:val="nl-NL"/>
        </w:rPr>
        <w:t>nhà nước pháp quyền xã hội chủ nghĩa của dân, do dân, vì dân là một tất yếu lịch sử và tất yếu khách quan.</w:t>
      </w:r>
    </w:p>
    <w:p w:rsidR="00F3336B" w:rsidRPr="006A0F8A" w:rsidRDefault="00B33864" w:rsidP="006A0F8A">
      <w:pPr>
        <w:pStyle w:val="NormalWeb"/>
        <w:shd w:val="clear" w:color="auto" w:fill="FFFFFF"/>
        <w:spacing w:before="0" w:beforeAutospacing="0" w:after="150" w:afterAutospacing="0"/>
        <w:jc w:val="both"/>
        <w:textAlignment w:val="baseline"/>
        <w:rPr>
          <w:rFonts w:asciiTheme="majorHAnsi" w:hAnsiTheme="majorHAnsi" w:cstheme="majorHAnsi"/>
        </w:rPr>
      </w:pPr>
      <w:r w:rsidRPr="006A0F8A">
        <w:rPr>
          <w:rFonts w:asciiTheme="majorHAnsi" w:hAnsiTheme="majorHAnsi" w:cstheme="majorHAnsi"/>
          <w:shd w:val="clear" w:color="auto" w:fill="FFFFFF"/>
          <w:lang w:val="nl-NL"/>
        </w:rPr>
        <w:lastRenderedPageBreak/>
        <w:t>Việc Đảng Cộng sản Việt Nam lãnh đạo cách mạng Việt Nam là sứ mệnh lịch sử mà dân tộc, giai cấp công nhân, nhân dân lao động trao cho Đảng. Lịch sử đã minh chứng, trước khi Đảng Cộng sản Việt Nam ra đời, các phong trào yêu nước Việt Nam đã phát triển rất mạnh mẽ, sôi nổi nhưng đều thất bại, nhiều nhà yêu nước muốn tìm đường cứu nước, cứu dân tộc khỏi ách nô lệ, lầm than của thực dân, đế quốc nhưng đều không thành. Sự ra đời của Đảng Cộng sản Việt Nam đã đáp ứng sự đòi hỏi của lịch sử</w:t>
      </w:r>
      <w:r w:rsidR="00F3336B" w:rsidRPr="006A0F8A">
        <w:rPr>
          <w:rFonts w:asciiTheme="majorHAnsi" w:hAnsiTheme="majorHAnsi" w:cstheme="majorHAnsi"/>
          <w:shd w:val="clear" w:color="auto" w:fill="FFFFFF"/>
          <w:lang w:val="nl-NL"/>
        </w:rPr>
        <w:t xml:space="preserve">. </w:t>
      </w:r>
      <w:r w:rsidR="00F3336B" w:rsidRPr="006A0F8A">
        <w:rPr>
          <w:rFonts w:asciiTheme="majorHAnsi" w:hAnsiTheme="majorHAnsi" w:cstheme="majorHAnsi"/>
        </w:rPr>
        <w:t>nhưng do tình thế đất nước “ngàn cân treo sợi tóc”, nhân dân ta đã chấp nhận cho hai đảng chính trị phản động tồn tại là Việt Quốc và Việt Cách. Khi quân Tưởng rút khỏi Việt Nam, cả hai đảng này đã bám gót quan thầy, bỏ chạy khỏi đất nước mình, tự động bỏ lại cả 70 ghế trong Quốc hội mà nhân dân ta đã “nhượng” cho họ không qua bầu cử. Sau ngày 30-4-1975, ở nước ta vẫn tồn tại 3 đảng chính trị, ngoài Đảng Cộng sản Việt Nam còn có Đảng Dân chủ Việt Nam và Đảng Xã hội Việt Nam. Hai đảng này đều thừa nhận vai trò lãnh đạo của Đảng ta, sau đó đã tuyên bố tự giải tán.</w:t>
      </w:r>
    </w:p>
    <w:p w:rsidR="00DA317C" w:rsidRPr="006A0F8A" w:rsidRDefault="00DA317C" w:rsidP="006A0F8A">
      <w:pPr>
        <w:pStyle w:val="NormalWeb"/>
        <w:shd w:val="clear" w:color="auto" w:fill="FFFFFF"/>
        <w:spacing w:before="0" w:beforeAutospacing="0" w:after="150" w:afterAutospacing="0"/>
        <w:jc w:val="both"/>
        <w:textAlignment w:val="baseline"/>
        <w:rPr>
          <w:rFonts w:asciiTheme="majorHAnsi" w:hAnsiTheme="majorHAnsi" w:cstheme="majorHAnsi"/>
          <w:shd w:val="clear" w:color="auto" w:fill="FFFFFF"/>
        </w:rPr>
      </w:pPr>
      <w:r w:rsidRPr="006A0F8A">
        <w:rPr>
          <w:rFonts w:asciiTheme="majorHAnsi" w:hAnsiTheme="majorHAnsi" w:cstheme="majorHAnsi"/>
          <w:shd w:val="clear" w:color="auto" w:fill="FFFFFF"/>
        </w:rPr>
        <w:t>Sở dĩ Hiến pháp năm 1946 không có quy định vai trò lãnh đạo của Đảng, vì trước đó ngày 11-11-1945, do tình thế đặc biệt của cách mạng, Đảng ta đã ra tuyên bố tự giải tán, nhưng sự thật là rút lui vào hoạt động bí mật, giữ vững vai trò lãnh đạo. Trong thập niên 50 của thế kỷ XX, đế quốc Mỹ nhảy vào can thiệp miền Nam, đất nước ta bị chia cắt, Đảng bộ miền Nam cũng chưa ra hoạt động công khai vì bộ luật 10-59 của ngụy quyền Sài Gòn nhằm “tiêu diệt cộng sản” cực kỳ hà khắc, man rợ. Vì vậy, Hiến pháp 1959 cũng chưa đề cập đến vai trò lãnh đạo của Đảng. Sau khi giải phóng hoàn toàn miền Nam, thống nhất Tổ quốc, cả nước đi lên Chủ nghĩa xã hội, dân tộc ta có chung một bản Hiến pháp mới, trong đó khẳng định Đảng là lực lượng lãnh đạo Nhà nước và xã hội. Điều này là tất yếu, phù hợp với yêu cầu lịch sử, nhiệm vụ cách mạng mới, đáp ứng nguyện vọng của nhân dân và thực hiện đúng cơ chế vận hành “Đảng lãnh đạo, Nhà nước quản lý, nhân dân làm chủ” trong thời kỳ quá độ đi lên CNXH ở nước ta.</w:t>
      </w:r>
    </w:p>
    <w:p w:rsidR="00DA317C" w:rsidRPr="006A0F8A" w:rsidRDefault="00DA317C" w:rsidP="006A0F8A">
      <w:pPr>
        <w:pStyle w:val="NormalWeb"/>
        <w:shd w:val="clear" w:color="auto" w:fill="FFFFFF"/>
        <w:spacing w:before="0" w:beforeAutospacing="0" w:after="150" w:afterAutospacing="0"/>
        <w:jc w:val="both"/>
        <w:textAlignment w:val="baseline"/>
        <w:rPr>
          <w:rFonts w:asciiTheme="majorHAnsi" w:hAnsiTheme="majorHAnsi" w:cstheme="majorHAnsi"/>
        </w:rPr>
      </w:pPr>
      <w:r w:rsidRPr="006A0F8A">
        <w:rPr>
          <w:rFonts w:asciiTheme="majorHAnsi" w:hAnsiTheme="majorHAnsi" w:cstheme="majorHAnsi"/>
          <w:shd w:val="clear" w:color="auto" w:fill="FFFFFF"/>
        </w:rPr>
        <w:t>Với mưu đồ xuyên tạc Điều 4 Hiến pháp, một số luận điệu thường nhấn mạnh một vế là: Nếu chỉ có một Đảng lãnh đạo Nhà nước và xã hội sẽ dẫn tới chuyên quyền, độc đoán, mất dân chủ. Thế nhưng, họ cố tình không nhắc tới hay “phớt lờ” một điểm then chốt được khẳng định trong Điều 4 là: Các tổ chức của Đảng đều hoạt động trong khuổn khổ Hiến pháp - với tư cách là đạo luật cơ bản và có hiệu lực pháp lý cao nhất của nước Cộng hòa XHCN Việt Nam.</w:t>
      </w:r>
    </w:p>
    <w:p w:rsidR="00085786" w:rsidRPr="006A0F8A" w:rsidRDefault="00085786" w:rsidP="006A0F8A">
      <w:pPr>
        <w:autoSpaceDE w:val="0"/>
        <w:autoSpaceDN w:val="0"/>
        <w:adjustRightInd w:val="0"/>
        <w:spacing w:after="0"/>
        <w:ind w:firstLine="720"/>
        <w:jc w:val="both"/>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shd w:val="clear" w:color="auto" w:fill="FFFFFF"/>
          <w:lang w:val="vi-VN"/>
        </w:rPr>
        <w:t>Ở nước ta, sự ra đời của tổ chức Nhà nước là thành quả cách mạng của nhân dân ta dưới sự lãnh đạo của Đảng. Sau khi cách mạng thành công, Đảng lãnh đạo nhân dân ta tổ chức ra nhà nước để thay mặt nhân dân quản lý đất nước.</w:t>
      </w:r>
    </w:p>
    <w:p w:rsidR="00F3336B" w:rsidRPr="006A0F8A" w:rsidRDefault="00085786" w:rsidP="006A0F8A">
      <w:pPr>
        <w:autoSpaceDE w:val="0"/>
        <w:autoSpaceDN w:val="0"/>
        <w:adjustRightInd w:val="0"/>
        <w:spacing w:after="0"/>
        <w:ind w:firstLine="720"/>
        <w:jc w:val="both"/>
        <w:rPr>
          <w:rFonts w:asciiTheme="majorHAnsi" w:hAnsiTheme="majorHAnsi" w:cstheme="majorHAnsi"/>
          <w:sz w:val="24"/>
          <w:szCs w:val="24"/>
          <w:shd w:val="clear" w:color="auto" w:fill="FFFFFF"/>
          <w:lang w:val="vi-VN"/>
        </w:rPr>
      </w:pPr>
      <w:r w:rsidRPr="006A0F8A">
        <w:rPr>
          <w:rFonts w:asciiTheme="majorHAnsi" w:hAnsiTheme="majorHAnsi" w:cstheme="majorHAnsi"/>
          <w:sz w:val="24"/>
          <w:szCs w:val="24"/>
          <w:shd w:val="clear" w:color="auto" w:fill="FFFFFF"/>
          <w:lang w:val="vi-VN"/>
        </w:rPr>
        <w:t>Đảng trở thành Đảng cầm quyền, lãnh đạo Nhà nước, thông qua Nhà nước để lãnh đạo xã hội. Đảng lãnh đạo Nhà nước bằng chỉ thị, nghị quyết, đề ra chủ trương, đường lối định hướng xây dựng tổ chức bộ máy, luật pháp, chính sách của Nhà nước; bằng việc giới thiệu đảng viên của mình để nhân dân bầu vào các vị trí lãnh đạo các cơ quan nhà nước để thể chế hóa chủ trương đường lối của Đảng thành luật pháp, chính sách và tổ chức thực hiện để chủ trương, đường lối của Đảng đi vào cuộc sống, đem lại những kết quả và bằng việc kiểm tra tổ chức Đảng, đảng viên trong các cơ quan nhà nước về việc thực hiện chỉ thị, nghị quyết, chủ trương, đường lối của Đảng. Đồng thời, Đảng lãnh đạo các tổ chức chính trị, xã hội tuyên truyền, vận động nhân dân ủng hộ, bảo vệ Nhà nước, tích cực tham gia thực hiện luật pháp, chính sách của Nhà nước và giám sát các cơ quan, cán bộ, công chức nhà nước trong việc thực hiện chức năng, nhiệm vụ, thực hiện luật pháp, chính sách. Vai trò, chức năng của Đảng là lãnh đạo chính trị, định hướng chính trị cho luật pháp, chính sách, cho hoạt động của bộ máy nhà nước</w:t>
      </w:r>
    </w:p>
    <w:p w:rsidR="00085786" w:rsidRPr="006A0F8A" w:rsidRDefault="00085786" w:rsidP="006A0F8A">
      <w:pPr>
        <w:autoSpaceDE w:val="0"/>
        <w:autoSpaceDN w:val="0"/>
        <w:adjustRightInd w:val="0"/>
        <w:spacing w:after="0"/>
        <w:ind w:firstLine="720"/>
        <w:jc w:val="both"/>
        <w:rPr>
          <w:rFonts w:asciiTheme="majorHAnsi" w:hAnsiTheme="majorHAnsi" w:cstheme="majorHAnsi"/>
          <w:bCs/>
          <w:snapToGrid w:val="0"/>
          <w:sz w:val="24"/>
          <w:szCs w:val="24"/>
          <w:lang w:val="vi-VN"/>
        </w:rPr>
      </w:pPr>
      <w:r w:rsidRPr="006A0F8A">
        <w:rPr>
          <w:rFonts w:asciiTheme="majorHAnsi" w:hAnsiTheme="majorHAnsi" w:cstheme="majorHAnsi"/>
          <w:sz w:val="24"/>
          <w:szCs w:val="24"/>
          <w:shd w:val="clear" w:color="auto" w:fill="FFFFFF"/>
          <w:lang w:val="vi-VN"/>
        </w:rPr>
        <w:t xml:space="preserve">Đảng lãnh đạo hoạt động mọi mặt của đất nước, của xã hội. Nhà nước trong sạch, hoạt động có hiệu lực, hiệu quả, có uy tín với nhân dân, đất nước ổn định, phát triển thì Đảng có uy </w:t>
      </w:r>
      <w:r w:rsidRPr="006A0F8A">
        <w:rPr>
          <w:rFonts w:asciiTheme="majorHAnsi" w:hAnsiTheme="majorHAnsi" w:cstheme="majorHAnsi"/>
          <w:sz w:val="24"/>
          <w:szCs w:val="24"/>
          <w:shd w:val="clear" w:color="auto" w:fill="FFFFFF"/>
          <w:lang w:val="vi-VN"/>
        </w:rPr>
        <w:lastRenderedPageBreak/>
        <w:t>tín với nhân dân, duy trì, củng cố được vai trò, vị trí cầm quyền của mình. Đảng cầm quyền, lãnh đạo Nhà nước, nhưng Đảng không phải là Nhà nước, không có quyền lực nhà nước, Đảng không thể làm thay Nhà nước. Trong nền chính trị hiện đại, Nhà nước là do nhân dân thành lập (thông qua bầu cử) để thay mặt nhân dân quản lý đất nước.</w:t>
      </w:r>
    </w:p>
    <w:p w:rsidR="00DA09A4" w:rsidRPr="006A0F8A" w:rsidRDefault="00DA09A4" w:rsidP="006A0F8A">
      <w:pPr>
        <w:pStyle w:val="ListParagraph"/>
        <w:shd w:val="clear" w:color="auto" w:fill="FFFFFF"/>
        <w:spacing w:after="0"/>
        <w:ind w:left="0" w:firstLine="720"/>
        <w:jc w:val="both"/>
        <w:outlineLvl w:val="1"/>
        <w:rPr>
          <w:rFonts w:asciiTheme="majorHAnsi" w:hAnsiTheme="majorHAnsi" w:cstheme="majorHAnsi"/>
          <w:b/>
          <w:sz w:val="24"/>
          <w:szCs w:val="24"/>
          <w:lang w:val="nl-NL"/>
        </w:rPr>
      </w:pPr>
      <w:bookmarkStart w:id="6" w:name="_Toc2032789"/>
      <w:r w:rsidRPr="006A0F8A">
        <w:rPr>
          <w:rFonts w:asciiTheme="majorHAnsi" w:hAnsiTheme="majorHAnsi" w:cstheme="majorHAnsi"/>
          <w:b/>
          <w:sz w:val="24"/>
          <w:szCs w:val="24"/>
          <w:lang w:val="nl-NL"/>
        </w:rPr>
        <w:t>2. Phương hướng, nhiệm vụ và giải pháp xây dựng và hoàn thiện Nhà nước pháp quyền xã hội chủ nghĩa Việt Nam</w:t>
      </w:r>
      <w:bookmarkEnd w:id="6"/>
      <w:r w:rsidRPr="006A0F8A">
        <w:rPr>
          <w:rFonts w:asciiTheme="majorHAnsi" w:hAnsiTheme="majorHAnsi" w:cstheme="majorHAnsi"/>
          <w:b/>
          <w:sz w:val="24"/>
          <w:szCs w:val="24"/>
          <w:lang w:val="nl-NL"/>
        </w:rPr>
        <w:t xml:space="preserve"> </w:t>
      </w:r>
    </w:p>
    <w:p w:rsidR="00DA09A4" w:rsidRPr="006A0F8A" w:rsidRDefault="00DA09A4" w:rsidP="006A0F8A">
      <w:pPr>
        <w:pStyle w:val="ListParagraph"/>
        <w:shd w:val="clear" w:color="auto" w:fill="FFFFFF"/>
        <w:spacing w:after="0"/>
        <w:ind w:left="0" w:firstLine="720"/>
        <w:jc w:val="both"/>
        <w:outlineLvl w:val="2"/>
        <w:rPr>
          <w:rFonts w:asciiTheme="majorHAnsi" w:hAnsiTheme="majorHAnsi" w:cstheme="majorHAnsi"/>
          <w:b/>
          <w:sz w:val="24"/>
          <w:szCs w:val="24"/>
          <w:lang w:val="nl-NL"/>
        </w:rPr>
      </w:pPr>
      <w:bookmarkStart w:id="7" w:name="_Toc2032790"/>
      <w:r w:rsidRPr="006A0F8A">
        <w:rPr>
          <w:rFonts w:asciiTheme="majorHAnsi" w:hAnsiTheme="majorHAnsi" w:cstheme="majorHAnsi"/>
          <w:b/>
          <w:sz w:val="24"/>
          <w:szCs w:val="24"/>
          <w:lang w:val="nl-NL"/>
        </w:rPr>
        <w:t>2.1. Phương hướng xây dựng và hoàn thiện Nhà nước pháp quyền xã hội chủ nghĩa Việt Nam</w:t>
      </w:r>
      <w:bookmarkEnd w:id="7"/>
      <w:r w:rsidRPr="006A0F8A">
        <w:rPr>
          <w:rFonts w:asciiTheme="majorHAnsi" w:hAnsiTheme="majorHAnsi" w:cstheme="majorHAnsi"/>
          <w:b/>
          <w:sz w:val="24"/>
          <w:szCs w:val="24"/>
          <w:lang w:val="nl-NL"/>
        </w:rPr>
        <w:t xml:space="preserve"> </w:t>
      </w:r>
    </w:p>
    <w:p w:rsidR="00DA09A4" w:rsidRPr="006A0F8A" w:rsidRDefault="00DA09A4" w:rsidP="006A0F8A">
      <w:pPr>
        <w:autoSpaceDE w:val="0"/>
        <w:autoSpaceDN w:val="0"/>
        <w:adjustRightInd w:val="0"/>
        <w:spacing w:after="0"/>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DA09A4" w:rsidRPr="006A0F8A" w:rsidRDefault="00DA09A4" w:rsidP="006A0F8A">
      <w:pPr>
        <w:autoSpaceDE w:val="0"/>
        <w:autoSpaceDN w:val="0"/>
        <w:adjustRightInd w:val="0"/>
        <w:spacing w:after="0"/>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Hoàn thiện thể chế, chức năng, nhiệm vụ, phương thức, tổ chức và cơ chế vận hành, nâng cao hiệu lực, hiệu quả của Nhà nước pháp quyền xã hội chủ nghĩa</w:t>
      </w:r>
    </w:p>
    <w:p w:rsidR="00DA09A4" w:rsidRPr="006A0F8A" w:rsidRDefault="00DA09A4" w:rsidP="006A0F8A">
      <w:pPr>
        <w:autoSpaceDE w:val="0"/>
        <w:autoSpaceDN w:val="0"/>
        <w:adjustRightInd w:val="0"/>
        <w:spacing w:after="0"/>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Hoàn thiện cơ chế bảo vệ Hiến pháp và pháp luật.</w:t>
      </w:r>
    </w:p>
    <w:p w:rsidR="00DA09A4" w:rsidRPr="006A0F8A" w:rsidRDefault="00DA09A4" w:rsidP="006A0F8A">
      <w:pPr>
        <w:autoSpaceDE w:val="0"/>
        <w:autoSpaceDN w:val="0"/>
        <w:adjustRightInd w:val="0"/>
        <w:spacing w:after="0"/>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Đẩy mạnh việc hoàn thiện pháp luật gắn với tổ chức thi hành pháp luật</w:t>
      </w:r>
    </w:p>
    <w:p w:rsidR="00DA09A4" w:rsidRPr="006A0F8A" w:rsidRDefault="00DA09A4" w:rsidP="006A0F8A">
      <w:pPr>
        <w:autoSpaceDE w:val="0"/>
        <w:autoSpaceDN w:val="0"/>
        <w:adjustRightInd w:val="0"/>
        <w:spacing w:after="0"/>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DA09A4" w:rsidRPr="006A0F8A" w:rsidRDefault="00DA09A4" w:rsidP="006A0F8A">
      <w:pPr>
        <w:autoSpaceDE w:val="0"/>
        <w:autoSpaceDN w:val="0"/>
        <w:adjustRightInd w:val="0"/>
        <w:spacing w:after="0"/>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Đẩy mạnh cải cách hành chính, đổi mới tổ chức và hoạt động của Chính phủ  theo hướng xây dựng hệ thống cơ quan hành pháp thống nhất, hiện đại.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Xây dựng hệ thống cơ quan tư pháp trong sạch, vững mạnh, dân chủ, nghiêm minh, bảo vệ công lý, quyền con người. Đẩy mạnh việc thực hiện Chiến lược cải cách tư pháp.</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Xây dựng đội ngũ cán bộ, công chức, thực hiện các giải pháp nhằm chấn chỉnh bộ máy và quy chế hoạt động của cơ quan, cán bộ công chức. Có cơ chế kịp thời đưa ra khỏi bộ máy Nhà nước những công chức không xứng đáng, kém phẩm chất và năng lực.</w:t>
      </w:r>
      <w:r w:rsidR="00AD3965" w:rsidRPr="006A0F8A">
        <w:rPr>
          <w:rFonts w:asciiTheme="majorHAnsi" w:hAnsiTheme="majorHAnsi" w:cstheme="majorHAnsi"/>
          <w:sz w:val="24"/>
          <w:szCs w:val="24"/>
          <w:lang w:val="nl-NL"/>
        </w:rPr>
        <w:t xml:space="preserve">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p>
    <w:p w:rsidR="00DA09A4" w:rsidRPr="006A0F8A" w:rsidRDefault="00DA09A4" w:rsidP="006A0F8A">
      <w:pPr>
        <w:pStyle w:val="ListParagraph"/>
        <w:shd w:val="clear" w:color="auto" w:fill="FFFFFF"/>
        <w:spacing w:after="0"/>
        <w:ind w:left="0" w:firstLine="720"/>
        <w:jc w:val="both"/>
        <w:outlineLvl w:val="2"/>
        <w:rPr>
          <w:rFonts w:asciiTheme="majorHAnsi" w:hAnsiTheme="majorHAnsi" w:cstheme="majorHAnsi"/>
          <w:b/>
          <w:sz w:val="24"/>
          <w:szCs w:val="24"/>
          <w:lang w:val="nl-NL"/>
        </w:rPr>
      </w:pPr>
      <w:bookmarkStart w:id="8" w:name="_Toc2032791"/>
      <w:r w:rsidRPr="006A0F8A">
        <w:rPr>
          <w:rFonts w:asciiTheme="majorHAnsi" w:hAnsiTheme="majorHAnsi" w:cstheme="majorHAnsi"/>
          <w:b/>
          <w:sz w:val="24"/>
          <w:szCs w:val="24"/>
          <w:lang w:val="nl-NL"/>
        </w:rPr>
        <w:t>2.2. Nhiệm vụ và giải pháp xây dựng và hoàn thiện Nhà nước pháp quyền xã hội chủ nghĩa Việt Nam</w:t>
      </w:r>
      <w:bookmarkEnd w:id="8"/>
      <w:r w:rsidRPr="006A0F8A">
        <w:rPr>
          <w:rFonts w:asciiTheme="majorHAnsi" w:hAnsiTheme="majorHAnsi" w:cstheme="majorHAnsi"/>
          <w:b/>
          <w:sz w:val="24"/>
          <w:szCs w:val="24"/>
          <w:lang w:val="nl-NL"/>
        </w:rPr>
        <w:t xml:space="preserve">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Cải cách thể chế và phương thức hoạt động của Nhà nước</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Đẩy mạnh việc hoàn thiện pháp luật gắn với tổ chức thi hành pháp luật nhằm nâng cao hiệu lực, hiệu quả của Nhà nước pháp quyền xã hội chủ nghĩa. </w:t>
      </w:r>
    </w:p>
    <w:p w:rsidR="00DA09A4" w:rsidRPr="006A0F8A" w:rsidRDefault="00DA09A4" w:rsidP="006A0F8A">
      <w:pPr>
        <w:autoSpaceDE w:val="0"/>
        <w:autoSpaceDN w:val="0"/>
        <w:adjustRightInd w:val="0"/>
        <w:spacing w:after="0"/>
        <w:ind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lastRenderedPageBreak/>
        <w:t xml:space="preserve">Kiện toàn tổ chức, đổi mới phương thức và nâng cao hiệu quả hoạt động của Quốc hội theo hướng tăng cường và nâng cao chất lượng hoạt động lập pháp.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Xây dựng một nền hành chính Nhà nước dân chủ, vững mạnh, từng bước hiện đại</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Cải cách và kiện toàn các cơ quan tư pháp</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A0F8A" w:rsidRPr="006A0F8A" w:rsidRDefault="006A0F8A" w:rsidP="006A0F8A">
      <w:pPr>
        <w:pStyle w:val="body-text"/>
        <w:shd w:val="clear" w:color="auto" w:fill="FFFFFF"/>
        <w:spacing w:before="0" w:beforeAutospacing="0" w:after="225" w:afterAutospacing="0"/>
        <w:jc w:val="both"/>
        <w:rPr>
          <w:rFonts w:asciiTheme="majorHAnsi" w:hAnsiTheme="majorHAnsi" w:cstheme="majorHAnsi"/>
          <w:color w:val="000000"/>
        </w:rPr>
      </w:pPr>
      <w:r w:rsidRPr="006A0F8A">
        <w:rPr>
          <w:rFonts w:asciiTheme="majorHAnsi" w:hAnsiTheme="majorHAnsi" w:cstheme="majorHAnsi"/>
        </w:rPr>
        <w:t xml:space="preserve">Vd1: </w:t>
      </w:r>
      <w:r w:rsidRPr="006A0F8A">
        <w:rPr>
          <w:rStyle w:val="Strong"/>
          <w:rFonts w:asciiTheme="majorHAnsi" w:hAnsiTheme="majorHAnsi" w:cstheme="majorHAnsi"/>
          <w:color w:val="000000"/>
        </w:rPr>
        <w:t>Trần văn Thêm - người đã mang thân phận “tử tù” hơn suốt 40 năm qua</w:t>
      </w:r>
    </w:p>
    <w:p w:rsidR="006A0F8A" w:rsidRPr="006A0F8A" w:rsidRDefault="006A0F8A" w:rsidP="006A0F8A">
      <w:pPr>
        <w:pStyle w:val="body-text"/>
        <w:shd w:val="clear" w:color="auto" w:fill="FFFFFF"/>
        <w:spacing w:before="0" w:beforeAutospacing="0" w:after="225" w:afterAutospacing="0"/>
        <w:jc w:val="both"/>
        <w:rPr>
          <w:rFonts w:asciiTheme="majorHAnsi" w:hAnsiTheme="majorHAnsi" w:cstheme="majorHAnsi"/>
          <w:color w:val="000000"/>
        </w:rPr>
      </w:pPr>
      <w:r w:rsidRPr="006A0F8A">
        <w:rPr>
          <w:rFonts w:asciiTheme="majorHAnsi" w:hAnsiTheme="majorHAnsi" w:cstheme="majorHAnsi"/>
          <w:color w:val="000000"/>
        </w:rPr>
        <w:t>1973: Ông Thêm cùng em họ là ông Văn đi mua hàng trời tối nên vào chòi ven đường để ngủ. Khoảng 1 giờ sáng, khi đang ngủ thì ông Thêm thấy choáng váng vì ai đó đã đập búa vào đầu mình. Cùng lúc, tên cướp cũng đã kịp đập một nhát vào đầu ông Văn.</w:t>
      </w:r>
    </w:p>
    <w:p w:rsidR="006A0F8A" w:rsidRPr="006A0F8A" w:rsidRDefault="006A0F8A" w:rsidP="006A0F8A">
      <w:pPr>
        <w:pStyle w:val="body-text"/>
        <w:shd w:val="clear" w:color="auto" w:fill="FFFFFF"/>
        <w:spacing w:before="0" w:beforeAutospacing="0" w:after="225" w:afterAutospacing="0"/>
        <w:jc w:val="both"/>
        <w:rPr>
          <w:rFonts w:asciiTheme="majorHAnsi" w:hAnsiTheme="majorHAnsi" w:cstheme="majorHAnsi"/>
          <w:color w:val="000000"/>
        </w:rPr>
      </w:pPr>
      <w:r w:rsidRPr="006A0F8A">
        <w:rPr>
          <w:rFonts w:asciiTheme="majorHAnsi" w:hAnsiTheme="majorHAnsi" w:cstheme="majorHAnsi"/>
          <w:color w:val="000000"/>
        </w:rPr>
        <w:t>Nghe tiếng kêu cứu, người dân đưa anh em ông Thêm vào BV cấp cứu nhưng ông Văn đã chết. Cho rằng ông Thêm là hung thủ giết người, tuyên tử hình ông Thêm. Sau hơn 5 năm, ông được bác sĩ ở Bộ Công an cấp một tờ giấy chứng nhận bị thương để miễn lao động và được về địa phương sinh sống bình thường đến nay. Với thủ phạm sát hại ông Nguyễn Khắc Văn, do bối cảnh đất nước sau chiến tranh nên nhà chức trách chưa đưa ra xét xử. Đầu những năm 1980 nghi phạm đã chết. Bộ Công an cho rằng đây là "lý do vụ án bị kéo dài đến nay và ông Thêm chưa được cơ quan có thẩm quyền nào xác định vô tội".</w:t>
      </w:r>
    </w:p>
    <w:p w:rsidR="006A0F8A" w:rsidRPr="006A0F8A" w:rsidRDefault="006A0F8A" w:rsidP="006A0F8A">
      <w:pPr>
        <w:pStyle w:val="body-text"/>
        <w:shd w:val="clear" w:color="auto" w:fill="FFFFFF"/>
        <w:spacing w:before="0" w:beforeAutospacing="0" w:after="225" w:afterAutospacing="0"/>
        <w:jc w:val="both"/>
        <w:rPr>
          <w:rFonts w:asciiTheme="majorHAnsi" w:hAnsiTheme="majorHAnsi" w:cstheme="majorHAnsi"/>
          <w:color w:val="000000"/>
        </w:rPr>
      </w:pPr>
      <w:r w:rsidRPr="006A0F8A">
        <w:rPr>
          <w:rFonts w:asciiTheme="majorHAnsi" w:hAnsiTheme="majorHAnsi" w:cstheme="majorHAnsi"/>
        </w:rPr>
        <w:t xml:space="preserve">Vd2: </w:t>
      </w:r>
      <w:r w:rsidRPr="006A0F8A">
        <w:rPr>
          <w:rStyle w:val="Strong"/>
          <w:rFonts w:asciiTheme="majorHAnsi" w:hAnsiTheme="majorHAnsi" w:cstheme="majorHAnsi"/>
          <w:color w:val="000000"/>
        </w:rPr>
        <w:t>Nguyễn Thanh Chấn ngồi tù 10 năm khiến gia đình tan nát</w:t>
      </w:r>
    </w:p>
    <w:p w:rsidR="006A0F8A" w:rsidRPr="006A0F8A" w:rsidRDefault="006A0F8A" w:rsidP="006A0F8A">
      <w:pPr>
        <w:pStyle w:val="body-text"/>
        <w:shd w:val="clear" w:color="auto" w:fill="FFFFFF"/>
        <w:spacing w:before="0" w:beforeAutospacing="0" w:after="225" w:afterAutospacing="0"/>
        <w:jc w:val="both"/>
        <w:rPr>
          <w:rFonts w:asciiTheme="majorHAnsi" w:hAnsiTheme="majorHAnsi" w:cstheme="majorHAnsi"/>
          <w:color w:val="000000"/>
        </w:rPr>
      </w:pPr>
      <w:r w:rsidRPr="006A0F8A">
        <w:rPr>
          <w:rFonts w:asciiTheme="majorHAnsi" w:hAnsiTheme="majorHAnsi" w:cstheme="majorHAnsi"/>
          <w:color w:val="000000"/>
        </w:rPr>
        <w:t>Tháng 8/2003, ông Nguyễn Thanh Chấn bị công an Bắc Giang cho rằng ông là thủ phạm giết cô hàng xóm. Qua các cấp xét xử, tòa án xác định ông phạm tội giết người, tuyên án tù chung thân. Suốt quá trình bị bắt, xét xử và khi bị kết án, ông liên tục kêu oan.</w:t>
      </w:r>
    </w:p>
    <w:p w:rsidR="006A0F8A" w:rsidRPr="006A0F8A" w:rsidRDefault="006A0F8A" w:rsidP="006A0F8A">
      <w:pPr>
        <w:pStyle w:val="body-text"/>
        <w:shd w:val="clear" w:color="auto" w:fill="FFFFFF"/>
        <w:spacing w:before="0" w:beforeAutospacing="0" w:after="225" w:afterAutospacing="0"/>
        <w:jc w:val="both"/>
        <w:rPr>
          <w:rFonts w:asciiTheme="majorHAnsi" w:hAnsiTheme="majorHAnsi" w:cstheme="majorHAnsi"/>
          <w:color w:val="000000"/>
        </w:rPr>
      </w:pPr>
      <w:r w:rsidRPr="006A0F8A">
        <w:rPr>
          <w:rFonts w:asciiTheme="majorHAnsi" w:hAnsiTheme="majorHAnsi" w:cstheme="majorHAnsi"/>
          <w:color w:val="000000"/>
        </w:rPr>
        <w:t>Vợ ông cũng ròng rã tới nhiều cơ quan công quyền kêu oan cho chồng. Tháng 7/2013, trong đơn gửi VKSND Tối cao, bà cho hay đã tự xác minh được thủ phạm. Cục điều tra VKSND Tối cao đã vào cuộc.</w:t>
      </w:r>
    </w:p>
    <w:p w:rsidR="006A0F8A" w:rsidRPr="006A0F8A" w:rsidRDefault="006A0F8A" w:rsidP="006A0F8A">
      <w:pPr>
        <w:pStyle w:val="body-text"/>
        <w:shd w:val="clear" w:color="auto" w:fill="FFFFFF"/>
        <w:spacing w:before="0" w:beforeAutospacing="0" w:after="225" w:afterAutospacing="0"/>
        <w:jc w:val="both"/>
        <w:rPr>
          <w:rFonts w:asciiTheme="majorHAnsi" w:hAnsiTheme="majorHAnsi" w:cstheme="majorHAnsi"/>
          <w:color w:val="000000"/>
        </w:rPr>
      </w:pPr>
      <w:r w:rsidRPr="006A0F8A">
        <w:rPr>
          <w:rFonts w:asciiTheme="majorHAnsi" w:hAnsiTheme="majorHAnsi" w:cstheme="majorHAnsi"/>
          <w:color w:val="000000"/>
        </w:rPr>
        <w:t>Đầu năm 2014, ông Chấn chính thức được công nhận vô tội. Ông Nguyễn Thanh Chấn hiện đã nhận số tiền bồi thường hơn 7 tỷ đồng.</w:t>
      </w:r>
    </w:p>
    <w:p w:rsidR="006A0F8A" w:rsidRPr="006A0F8A" w:rsidRDefault="006A0F8A" w:rsidP="006A0F8A">
      <w:pPr>
        <w:pStyle w:val="ListParagraph"/>
        <w:shd w:val="clear" w:color="auto" w:fill="FFFFFF"/>
        <w:spacing w:after="0"/>
        <w:ind w:left="0" w:firstLine="720"/>
        <w:jc w:val="both"/>
        <w:rPr>
          <w:rFonts w:asciiTheme="majorHAnsi" w:hAnsiTheme="majorHAnsi" w:cstheme="majorHAnsi"/>
          <w:sz w:val="24"/>
          <w:szCs w:val="24"/>
          <w:lang w:val="vi-VN"/>
        </w:rPr>
      </w:pPr>
    </w:p>
    <w:p w:rsidR="000E145A" w:rsidRPr="006A0F8A" w:rsidRDefault="00DA09A4" w:rsidP="006A0F8A">
      <w:pPr>
        <w:shd w:val="clear" w:color="auto" w:fill="FFFFFF"/>
        <w:spacing w:line="270" w:lineRule="atLeast"/>
        <w:jc w:val="both"/>
        <w:rPr>
          <w:rFonts w:asciiTheme="majorHAnsi" w:eastAsia="Times New Roman" w:hAnsiTheme="majorHAnsi" w:cstheme="majorHAnsi"/>
          <w:color w:val="000000"/>
          <w:sz w:val="24"/>
          <w:szCs w:val="24"/>
          <w:lang w:val="vi-VN" w:eastAsia="vi-VN"/>
        </w:rPr>
      </w:pPr>
      <w:r w:rsidRPr="006A0F8A">
        <w:rPr>
          <w:rFonts w:asciiTheme="majorHAnsi" w:hAnsiTheme="majorHAnsi" w:cstheme="majorHAnsi"/>
          <w:sz w:val="24"/>
          <w:szCs w:val="24"/>
          <w:lang w:val="nl-NL"/>
        </w:rPr>
        <w:lastRenderedPageBreak/>
        <w:t>Viện kiể</w:t>
      </w:r>
      <w:r w:rsidR="000E145A" w:rsidRPr="006A0F8A">
        <w:rPr>
          <w:rFonts w:asciiTheme="majorHAnsi" w:hAnsiTheme="majorHAnsi" w:cstheme="majorHAnsi"/>
          <w:sz w:val="24"/>
          <w:szCs w:val="24"/>
          <w:lang w:val="nl-NL"/>
        </w:rPr>
        <w:t xml:space="preserve">m sát nhân dân: </w:t>
      </w:r>
      <w:r w:rsidR="000E145A" w:rsidRPr="006A0F8A">
        <w:rPr>
          <w:rFonts w:asciiTheme="majorHAnsi" w:eastAsia="Times New Roman" w:hAnsiTheme="majorHAnsi" w:cstheme="majorHAnsi"/>
          <w:b/>
          <w:bCs/>
          <w:color w:val="000000"/>
          <w:sz w:val="24"/>
          <w:szCs w:val="24"/>
          <w:lang w:val="vi-VN" w:eastAsia="vi-VN"/>
        </w:rPr>
        <w:t>Thực hành quyền công tố và Kiểm sát hoạt động tư pháp.</w:t>
      </w:r>
    </w:p>
    <w:p w:rsidR="00F54C26" w:rsidRPr="006A0F8A" w:rsidRDefault="000E145A" w:rsidP="006A0F8A">
      <w:pPr>
        <w:pStyle w:val="ListParagraph"/>
        <w:numPr>
          <w:ilvl w:val="0"/>
          <w:numId w:val="6"/>
        </w:numPr>
        <w:shd w:val="clear" w:color="auto" w:fill="FFFFFF"/>
        <w:tabs>
          <w:tab w:val="left" w:pos="1141"/>
        </w:tabs>
        <w:spacing w:after="0"/>
        <w:jc w:val="both"/>
        <w:rPr>
          <w:rFonts w:asciiTheme="majorHAnsi" w:hAnsiTheme="majorHAnsi" w:cstheme="majorHAnsi"/>
          <w:sz w:val="24"/>
          <w:szCs w:val="24"/>
          <w:lang w:val="vi-VN"/>
        </w:rPr>
      </w:pPr>
      <w:r w:rsidRPr="006A0F8A">
        <w:rPr>
          <w:rFonts w:asciiTheme="majorHAnsi" w:hAnsiTheme="majorHAnsi" w:cstheme="majorHAnsi"/>
          <w:sz w:val="24"/>
          <w:szCs w:val="24"/>
          <w:lang w:val="vi-VN"/>
        </w:rPr>
        <w:tab/>
      </w:r>
      <w:r w:rsidR="006A0F8A" w:rsidRPr="006A0F8A">
        <w:rPr>
          <w:rFonts w:asciiTheme="majorHAnsi" w:hAnsiTheme="majorHAnsi" w:cstheme="majorHAnsi"/>
          <w:sz w:val="24"/>
          <w:szCs w:val="24"/>
          <w:lang w:val="nl-NL"/>
        </w:rPr>
        <w:t>Viện kiểm sát nhân dân cần tập trung</w:t>
      </w:r>
      <w:r w:rsidR="006A0F8A" w:rsidRPr="006A0F8A">
        <w:rPr>
          <w:rFonts w:asciiTheme="majorHAnsi" w:hAnsiTheme="majorHAnsi" w:cstheme="majorHAnsi"/>
          <w:sz w:val="24"/>
          <w:szCs w:val="24"/>
          <w:lang w:val="vi-VN"/>
        </w:rPr>
        <w:t>:</w:t>
      </w:r>
    </w:p>
    <w:p w:rsidR="000E145A" w:rsidRPr="006A0F8A" w:rsidRDefault="000E145A" w:rsidP="006A0F8A">
      <w:pPr>
        <w:shd w:val="clear" w:color="auto" w:fill="FFFFFF"/>
        <w:tabs>
          <w:tab w:val="left" w:pos="1141"/>
        </w:tabs>
        <w:jc w:val="both"/>
        <w:rPr>
          <w:rFonts w:asciiTheme="majorHAnsi" w:hAnsiTheme="majorHAnsi" w:cstheme="majorHAnsi"/>
          <w:sz w:val="24"/>
          <w:szCs w:val="24"/>
          <w:lang w:val="vi-VN"/>
        </w:rPr>
      </w:pPr>
      <w:r w:rsidRPr="006A0F8A">
        <w:rPr>
          <w:rFonts w:asciiTheme="majorHAnsi" w:hAnsiTheme="majorHAnsi" w:cstheme="majorHAnsi"/>
          <w:b/>
          <w:bCs/>
          <w:sz w:val="24"/>
          <w:szCs w:val="24"/>
          <w:lang w:val="vi-VN"/>
        </w:rPr>
        <w:t xml:space="preserve">- </w:t>
      </w:r>
      <w:r w:rsidRPr="006A0F8A">
        <w:rPr>
          <w:rFonts w:asciiTheme="majorHAnsi" w:hAnsiTheme="majorHAnsi" w:cstheme="majorHAnsi"/>
          <w:b/>
          <w:bCs/>
          <w:sz w:val="24"/>
          <w:szCs w:val="24"/>
          <w:lang w:val="nl-NL"/>
        </w:rPr>
        <w:t>làm tốt các chức năng công tố</w:t>
      </w:r>
      <w:r w:rsidRPr="006A0F8A">
        <w:rPr>
          <w:rFonts w:asciiTheme="majorHAnsi" w:hAnsiTheme="majorHAnsi" w:cstheme="majorHAnsi"/>
          <w:b/>
          <w:bCs/>
          <w:sz w:val="24"/>
          <w:szCs w:val="24"/>
          <w:lang w:val="vi-VN"/>
        </w:rPr>
        <w:t xml:space="preserve"> nhằm: </w:t>
      </w:r>
      <w:r w:rsidRPr="006A0F8A">
        <w:rPr>
          <w:rFonts w:asciiTheme="majorHAnsi" w:hAnsiTheme="majorHAnsi" w:cstheme="majorHAnsi"/>
          <w:sz w:val="24"/>
          <w:szCs w:val="24"/>
          <w:lang w:val="vi-VN"/>
        </w:rPr>
        <w:t>Mọi hành vi phạm tội, người phạm tội phải được phát hiện, khởi tố, điều tra, truy tố, xét xử kịp thời, nghiêm minh, đúng người, đúng tội, đúng pháp luật</w:t>
      </w:r>
      <w:r w:rsidRPr="006A0F8A">
        <w:rPr>
          <w:rFonts w:asciiTheme="majorHAnsi" w:hAnsiTheme="majorHAnsi" w:cstheme="majorHAnsi"/>
          <w:b/>
          <w:bCs/>
          <w:sz w:val="24"/>
          <w:szCs w:val="24"/>
          <w:lang w:val="nl-NL"/>
        </w:rPr>
        <w:t xml:space="preserve"> </w:t>
      </w:r>
    </w:p>
    <w:p w:rsidR="000E145A" w:rsidRPr="006A0F8A" w:rsidRDefault="000E145A" w:rsidP="006A0F8A">
      <w:pPr>
        <w:shd w:val="clear" w:color="auto" w:fill="FFFFFF"/>
        <w:tabs>
          <w:tab w:val="left" w:pos="1141"/>
        </w:tabs>
        <w:jc w:val="both"/>
        <w:rPr>
          <w:rFonts w:asciiTheme="majorHAnsi" w:hAnsiTheme="majorHAnsi" w:cstheme="majorHAnsi"/>
          <w:sz w:val="24"/>
          <w:szCs w:val="24"/>
          <w:lang w:val="vi-VN"/>
        </w:rPr>
      </w:pPr>
      <w:r w:rsidRPr="006A0F8A">
        <w:rPr>
          <w:rFonts w:asciiTheme="majorHAnsi" w:hAnsiTheme="majorHAnsi" w:cstheme="majorHAnsi"/>
          <w:b/>
          <w:bCs/>
          <w:sz w:val="24"/>
          <w:szCs w:val="24"/>
          <w:lang w:val="vi-VN"/>
        </w:rPr>
        <w:t xml:space="preserve">- </w:t>
      </w:r>
      <w:r w:rsidRPr="006A0F8A">
        <w:rPr>
          <w:rFonts w:asciiTheme="majorHAnsi" w:hAnsiTheme="majorHAnsi" w:cstheme="majorHAnsi"/>
          <w:b/>
          <w:bCs/>
          <w:sz w:val="24"/>
          <w:szCs w:val="24"/>
          <w:lang w:val="nl-NL"/>
        </w:rPr>
        <w:t>kiểm sát hoạt động tư pháp</w:t>
      </w:r>
      <w:r w:rsidRPr="006A0F8A">
        <w:rPr>
          <w:rFonts w:asciiTheme="majorHAnsi" w:hAnsiTheme="majorHAnsi" w:cstheme="majorHAnsi"/>
          <w:b/>
          <w:bCs/>
          <w:sz w:val="24"/>
          <w:szCs w:val="24"/>
          <w:lang w:val="vi-VN"/>
        </w:rPr>
        <w:t xml:space="preserve"> nhằm đảm bảo</w:t>
      </w:r>
      <w:r w:rsidRPr="006A0F8A">
        <w:rPr>
          <w:rFonts w:asciiTheme="majorHAnsi" w:hAnsiTheme="majorHAnsi" w:cstheme="majorHAnsi"/>
          <w:sz w:val="24"/>
          <w:szCs w:val="24"/>
          <w:lang w:val="vi-VN"/>
        </w:rPr>
        <w:t>: Việc tiếp nhận, giải quyết tố giác, tin báo về tội phạm và kiến nghị khởi tố; giải quyết vụ án được thực hiện đúng quy định của pháp luật;  Mọi vi phạm pháp luật trong hoạt động tư pháp phải được phát hiện, xử lý kịp thời, nghiêm minh.  </w:t>
      </w:r>
    </w:p>
    <w:p w:rsidR="000E145A"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Sắp xếp lại hệ thống Tòa án nhân dân, phân định rõ thẩm quyền một cách hợp lý, tăng cường thẩm phán ở những địa bàn trọng điểm.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Phát huy dân chủ, giữ vững kỷ luật, kỷ cương, tăng cường pháp chế</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Mọi công dân đều bình đẳng trước pháp luật, mọi tổ chức Đảng, cơ quan Nhà nước, đoàn thể đều hoạt động theo Hiến pháp, pháp luật. </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Xây dựng đội ngũ cán bộ, công chức trong sạch, có năng lực</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DA09A4"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173E3A"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lastRenderedPageBreak/>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w:t>
      </w:r>
      <w:r w:rsidR="00957024" w:rsidRPr="006A0F8A">
        <w:rPr>
          <w:rFonts w:asciiTheme="majorHAnsi" w:hAnsiTheme="majorHAnsi" w:cstheme="majorHAnsi"/>
          <w:sz w:val="24"/>
          <w:szCs w:val="24"/>
          <w:lang w:val="nl-NL"/>
        </w:rPr>
        <w:t>c giao.</w:t>
      </w:r>
    </w:p>
    <w:p w:rsidR="00BD109B" w:rsidRPr="006A0F8A" w:rsidRDefault="00957024" w:rsidP="006A0F8A">
      <w:pPr>
        <w:pStyle w:val="ListParagraph"/>
        <w:shd w:val="clear" w:color="auto" w:fill="FFFFFF"/>
        <w:spacing w:after="0"/>
        <w:ind w:left="0" w:firstLine="720"/>
        <w:jc w:val="both"/>
        <w:rPr>
          <w:rFonts w:asciiTheme="majorHAnsi" w:hAnsiTheme="majorHAnsi" w:cstheme="majorHAnsi"/>
          <w:sz w:val="24"/>
          <w:szCs w:val="24"/>
          <w:shd w:val="clear" w:color="auto" w:fill="FFFFFF"/>
          <w:lang w:val="nl-NL"/>
        </w:rPr>
      </w:pPr>
      <w:r w:rsidRPr="006A0F8A">
        <w:rPr>
          <w:rFonts w:asciiTheme="majorHAnsi" w:hAnsiTheme="majorHAnsi" w:cstheme="majorHAnsi"/>
          <w:sz w:val="24"/>
          <w:szCs w:val="24"/>
          <w:lang w:val="nl-NL"/>
        </w:rPr>
        <w:t xml:space="preserve"> T</w:t>
      </w:r>
      <w:r w:rsidR="00DA09A4" w:rsidRPr="006A0F8A">
        <w:rPr>
          <w:rFonts w:asciiTheme="majorHAnsi" w:hAnsiTheme="majorHAnsi" w:cstheme="majorHAnsi"/>
          <w:sz w:val="24"/>
          <w:szCs w:val="24"/>
          <w:lang w:val="nl-NL"/>
        </w:rPr>
        <w:t>iếp tục thực hiện tinh giản biên chế</w:t>
      </w:r>
      <w:r w:rsidR="00173E3A" w:rsidRPr="006A0F8A">
        <w:rPr>
          <w:rFonts w:asciiTheme="majorHAnsi" w:hAnsiTheme="majorHAnsi" w:cstheme="majorHAnsi"/>
          <w:sz w:val="24"/>
          <w:szCs w:val="24"/>
          <w:lang w:val="nl-NL"/>
        </w:rPr>
        <w:t xml:space="preserve">: </w:t>
      </w:r>
      <w:r w:rsidR="00173E3A" w:rsidRPr="006A0F8A">
        <w:rPr>
          <w:rFonts w:asciiTheme="majorHAnsi" w:hAnsiTheme="majorHAnsi" w:cstheme="majorHAnsi"/>
          <w:sz w:val="24"/>
          <w:szCs w:val="24"/>
          <w:shd w:val="clear" w:color="auto" w:fill="FFFFFF"/>
          <w:lang w:val="nl-NL"/>
        </w:rPr>
        <w:t>là việc đánh giá, phân loại, đưa ra khỏi biên chế những người dôi dư, không đáp ứng yêu cầu công việc, không thể tiếp tục bố trí sắp xếp công tác khác và giải quyết chế độ, chính sách đối với những người thuộc diện tinh giản biên chế.</w:t>
      </w:r>
    </w:p>
    <w:p w:rsidR="00173E3A" w:rsidRPr="006A0F8A" w:rsidRDefault="00173E3A" w:rsidP="006A0F8A">
      <w:pPr>
        <w:pStyle w:val="ListParagraph"/>
        <w:shd w:val="clear" w:color="auto" w:fill="FFFFFF"/>
        <w:spacing w:after="0"/>
        <w:ind w:left="0" w:firstLine="720"/>
        <w:jc w:val="both"/>
        <w:rPr>
          <w:rFonts w:asciiTheme="majorHAnsi" w:hAnsiTheme="majorHAnsi" w:cstheme="majorHAnsi"/>
          <w:sz w:val="24"/>
          <w:szCs w:val="24"/>
          <w:lang w:val="vi-VN"/>
        </w:rPr>
      </w:pPr>
      <w:r w:rsidRPr="006A0F8A">
        <w:rPr>
          <w:rFonts w:asciiTheme="majorHAnsi" w:hAnsiTheme="majorHAnsi" w:cstheme="majorHAnsi"/>
          <w:sz w:val="24"/>
          <w:szCs w:val="24"/>
          <w:lang w:val="vi-VN"/>
        </w:rPr>
        <w:t>Mục</w:t>
      </w:r>
      <w:r w:rsidRPr="006A0F8A">
        <w:rPr>
          <w:rFonts w:asciiTheme="majorHAnsi" w:hAnsiTheme="majorHAnsi" w:cstheme="majorHAnsi"/>
          <w:sz w:val="24"/>
          <w:szCs w:val="24"/>
          <w:lang w:val="nl-NL"/>
        </w:rPr>
        <w:t xml:space="preserve"> đích của tinh giản biên chế không chỉ đơn thuần là giảm cơ học số lượng nhân sự (thay đổi về lượng) mà hơn thế, đây là cách thức để các cơ quan nhà nước tinh lọc lại nhân sự (thay đổi về chất) nhằm làm cho hoạt động của cơ quan nhà nước có hiệu quả hơn, đáp ứng tốt hơn nhu cầu của người dân trong điều kiện ngân sách nhà nước còn hạn hẹp</w:t>
      </w:r>
      <w:r w:rsidRPr="006A0F8A">
        <w:rPr>
          <w:rFonts w:asciiTheme="majorHAnsi" w:hAnsiTheme="majorHAnsi" w:cstheme="majorHAnsi"/>
          <w:sz w:val="24"/>
          <w:szCs w:val="24"/>
          <w:lang w:val="vi-VN"/>
        </w:rPr>
        <w:t xml:space="preserve">. </w:t>
      </w:r>
      <w:r w:rsidRPr="006A0F8A">
        <w:rPr>
          <w:rFonts w:asciiTheme="majorHAnsi" w:hAnsiTheme="majorHAnsi" w:cstheme="majorHAnsi"/>
          <w:sz w:val="24"/>
          <w:szCs w:val="24"/>
          <w:shd w:val="clear" w:color="auto" w:fill="F9F9F9"/>
          <w:lang w:val="vi-VN"/>
        </w:rPr>
        <w:t>Thu hút những người có đức, có tài vào hoạt động công vụ trong các cơ quan đảng, nhà nước và tổ chức chính trị - xã hội, đáp ứng được yêu cầu công nghiệp hóa, hiện đại hóa đất nước và hội nhập quốc tế; Góp phần nâng cao năng lực, hiệu quả hoạt động của hệ thống chính trị, tiết kiệm, giảm chi thường xuyên, cải cách chính sách tiền lương.</w:t>
      </w:r>
    </w:p>
    <w:p w:rsidR="00173E3A" w:rsidRPr="006A0F8A" w:rsidRDefault="00DA09A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Định kỳ kiểm tra, đánh giá cán bộ, công chức, kịp thời thay thế những cán bộ, công chức yếu kém và thoái hóa. </w:t>
      </w:r>
    </w:p>
    <w:p w:rsidR="00957024" w:rsidRPr="006A0F8A" w:rsidRDefault="00DA09A4" w:rsidP="006A0F8A">
      <w:pPr>
        <w:pStyle w:val="Heading1"/>
        <w:shd w:val="clear" w:color="auto" w:fill="FFFFFF"/>
        <w:spacing w:before="0"/>
        <w:jc w:val="both"/>
        <w:rPr>
          <w:rFonts w:cstheme="majorHAnsi"/>
          <w:b w:val="0"/>
          <w:color w:val="auto"/>
          <w:sz w:val="24"/>
          <w:szCs w:val="24"/>
          <w:lang w:val="vi-VN"/>
        </w:rPr>
      </w:pPr>
      <w:r w:rsidRPr="006A0F8A">
        <w:rPr>
          <w:rFonts w:cstheme="majorHAnsi"/>
          <w:b w:val="0"/>
          <w:color w:val="auto"/>
          <w:sz w:val="24"/>
          <w:szCs w:val="24"/>
          <w:lang w:val="nl-NL"/>
        </w:rPr>
        <w:t>Tăng cường cán bộ cho cơ sở;</w:t>
      </w:r>
      <w:r w:rsidR="006F7E5A" w:rsidRPr="006A0F8A">
        <w:rPr>
          <w:rFonts w:cstheme="majorHAnsi"/>
          <w:b w:val="0"/>
          <w:color w:val="auto"/>
          <w:sz w:val="24"/>
          <w:szCs w:val="24"/>
          <w:lang w:val="nl-NL"/>
        </w:rPr>
        <w:t xml:space="preserve"> </w:t>
      </w:r>
      <w:r w:rsidRPr="006A0F8A">
        <w:rPr>
          <w:rFonts w:cstheme="majorHAnsi"/>
          <w:b w:val="0"/>
          <w:color w:val="auto"/>
          <w:sz w:val="24"/>
          <w:szCs w:val="24"/>
          <w:lang w:val="nl-NL"/>
        </w:rPr>
        <w:t>có chế độ chính sách đào tạo, bồi dưỡng, đãi ngộ đối với cán bộ xã, phường, thị trấ</w:t>
      </w:r>
      <w:r w:rsidR="00957024" w:rsidRPr="006A0F8A">
        <w:rPr>
          <w:rFonts w:cstheme="majorHAnsi"/>
          <w:b w:val="0"/>
          <w:color w:val="auto"/>
          <w:sz w:val="24"/>
          <w:szCs w:val="24"/>
          <w:lang w:val="nl-NL"/>
        </w:rPr>
        <w:t>n: Cán bộ cơ sở là cánh tay kéo dài của Nhà nước – Nâng cao năng lực cán bộ cơ sở là con đường ngắn nhất hỗ trợ người dân.</w:t>
      </w:r>
    </w:p>
    <w:p w:rsidR="00DA09A4" w:rsidRPr="006A0F8A" w:rsidRDefault="0095702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Cán bộ, công chức xã, phường, thị trấn (sau đây gọi chung là cấp xã) là những người gần dân nhất, trực tiếp đưa đường lối, chính sách của Đảng và Nhà nước vào cuộc sống, vừa là người thi hành pháp luật, thực thi công vụ, đồng thời cũng là người trực tiếp phục vụ nhân dân, tổ chức, vận động nhân dân thực hiện đường lối chính sách của Đảng, pháp luật của Nhà nước.</w:t>
      </w:r>
      <w:r w:rsidRPr="006A0F8A">
        <w:rPr>
          <w:rFonts w:asciiTheme="majorHAnsi" w:hAnsiTheme="majorHAnsi" w:cstheme="majorHAnsi"/>
          <w:sz w:val="24"/>
          <w:szCs w:val="24"/>
          <w:lang w:val="vi-VN"/>
        </w:rPr>
        <w:t xml:space="preserve"> </w:t>
      </w:r>
      <w:r w:rsidRPr="006A0F8A">
        <w:rPr>
          <w:rStyle w:val="Strong"/>
          <w:rFonts w:asciiTheme="majorHAnsi" w:hAnsiTheme="majorHAnsi" w:cstheme="majorHAnsi"/>
          <w:b w:val="0"/>
          <w:sz w:val="24"/>
          <w:szCs w:val="24"/>
          <w:shd w:val="clear" w:color="auto" w:fill="FFFFFF"/>
          <w:lang w:val="nl-NL"/>
        </w:rPr>
        <w:t>nhằm tạo điều kiện rèn luyện, bồi dưỡng, thử thách đội ngũ và tăng cường nguồn lực chất lượng cho các địa phương.</w:t>
      </w:r>
    </w:p>
    <w:p w:rsidR="00E00793" w:rsidRPr="006A0F8A" w:rsidRDefault="00DA09A4"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Đẩy mạnh đấu tranh chống tham nhũng</w:t>
      </w:r>
    </w:p>
    <w:p w:rsidR="00E00793" w:rsidRPr="006A0F8A" w:rsidRDefault="00E00793"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i/>
          <w:sz w:val="24"/>
          <w:szCs w:val="24"/>
          <w:lang w:val="nl-NL"/>
        </w:rPr>
        <w:t>Tham nhũng là việc (hành vi) những người có chức, có quyền lợi dụng (lạm dụng) chức vụ, quyền hạn của mình để chiếm đoạt của công, tiền bạc, đất đai, tài sản của nhà nước, của tập thể, biến chúng thành của cải, tài sản của mình.</w:t>
      </w:r>
    </w:p>
    <w:p w:rsidR="00543D64" w:rsidRPr="006A0F8A" w:rsidRDefault="00543D64" w:rsidP="006A0F8A">
      <w:pPr>
        <w:pStyle w:val="ListParagraph"/>
        <w:shd w:val="clear" w:color="auto" w:fill="FFFFFF"/>
        <w:spacing w:after="0"/>
        <w:ind w:left="0" w:firstLine="72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871D7A" w:rsidRPr="006A0F8A" w:rsidRDefault="00871D7A" w:rsidP="006A0F8A">
      <w:pPr>
        <w:pStyle w:val="ListParagraph"/>
        <w:shd w:val="clear" w:color="auto" w:fill="FFFFFF"/>
        <w:spacing w:after="0"/>
        <w:ind w:left="0" w:firstLine="720"/>
        <w:jc w:val="both"/>
        <w:rPr>
          <w:rFonts w:asciiTheme="majorHAnsi" w:hAnsiTheme="majorHAnsi" w:cstheme="majorHAnsi"/>
          <w:color w:val="000000"/>
          <w:sz w:val="24"/>
          <w:szCs w:val="24"/>
          <w:shd w:val="clear" w:color="auto" w:fill="FFFFFF"/>
          <w:lang w:val="nl-NL"/>
        </w:rPr>
      </w:pPr>
      <w:r w:rsidRPr="006A0F8A">
        <w:rPr>
          <w:rFonts w:asciiTheme="majorHAnsi" w:hAnsiTheme="majorHAnsi" w:cstheme="majorHAnsi"/>
          <w:color w:val="000000"/>
          <w:sz w:val="24"/>
          <w:szCs w:val="24"/>
          <w:shd w:val="clear" w:color="auto" w:fill="FFFFFF"/>
          <w:lang w:val="nl-NL"/>
        </w:rPr>
        <w:t>Tham nhũng gây ảnh hưởng lớn đến quá trình phát triển kinh tế-xã hội quốc gia; làm thay đổi, thậm chí đảo lộn những chuẩn mực đạo đức trong hệ thống các cơ quan công quyền, làm tha hoá đội ngũ cán bộ, công chức nhà nước.</w:t>
      </w:r>
    </w:p>
    <w:p w:rsidR="00871D7A" w:rsidRPr="006A0F8A" w:rsidRDefault="00871D7A" w:rsidP="006A0F8A">
      <w:pPr>
        <w:pStyle w:val="ListParagraph"/>
        <w:shd w:val="clear" w:color="auto" w:fill="FFFFFF"/>
        <w:spacing w:after="0"/>
        <w:ind w:left="0" w:firstLine="720"/>
        <w:jc w:val="both"/>
        <w:rPr>
          <w:rFonts w:asciiTheme="majorHAnsi" w:hAnsiTheme="majorHAnsi" w:cstheme="majorHAnsi"/>
          <w:i/>
          <w:sz w:val="24"/>
          <w:szCs w:val="24"/>
          <w:lang w:val="nl-NL"/>
        </w:rPr>
      </w:pPr>
      <w:r w:rsidRPr="006A0F8A">
        <w:rPr>
          <w:rFonts w:asciiTheme="majorHAnsi" w:hAnsiTheme="majorHAnsi" w:cstheme="majorHAnsi"/>
          <w:color w:val="000000"/>
          <w:sz w:val="24"/>
          <w:szCs w:val="24"/>
          <w:shd w:val="clear" w:color="auto" w:fill="FFFFFF"/>
          <w:lang w:val="nl-NL"/>
        </w:rPr>
        <w:t>Tham nhũng không chỉ làm xói mòn niềm tin của người dân đối với chủ trương, đường lối của Đảng, chính sách, pháp luật của Nhà nước mà còn "tiếp tay" cho các thế lực thù địch, phản động trong việc bôi nhọ, hạ uy tín, vị thế của Đảng trong phạm vi quốc gia cũng như trên trường quốc tế. </w:t>
      </w:r>
    </w:p>
    <w:p w:rsidR="00871D7A" w:rsidRPr="006A0F8A" w:rsidRDefault="00DA09A4" w:rsidP="006A0F8A">
      <w:pPr>
        <w:pStyle w:val="ListParagraph"/>
        <w:shd w:val="clear" w:color="auto" w:fill="FFFFFF"/>
        <w:spacing w:after="0"/>
        <w:ind w:left="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Phương châm chỉ đạo là tiếp tục đẩy mạnh cuộc đấu tranh chống tham nhũng trong bộ máy Nhà nước và toàn hệ thống chính trị, ở các cấp, các ngành, từ trung ương đến cơ sở. </w:t>
      </w:r>
    </w:p>
    <w:p w:rsidR="001A4A37" w:rsidRPr="006A0F8A" w:rsidRDefault="005B5546" w:rsidP="006A0F8A">
      <w:pPr>
        <w:shd w:val="clear" w:color="auto" w:fill="FFFFFF"/>
        <w:spacing w:after="0"/>
        <w:jc w:val="both"/>
        <w:rPr>
          <w:rFonts w:asciiTheme="majorHAnsi" w:hAnsiTheme="majorHAnsi" w:cstheme="majorHAnsi"/>
          <w:sz w:val="24"/>
          <w:szCs w:val="24"/>
          <w:lang w:val="vi-VN"/>
        </w:rPr>
      </w:pPr>
      <w:r w:rsidRPr="006A0F8A">
        <w:rPr>
          <w:rFonts w:asciiTheme="majorHAnsi" w:hAnsiTheme="majorHAnsi" w:cstheme="majorHAnsi"/>
          <w:iCs/>
          <w:sz w:val="24"/>
          <w:szCs w:val="24"/>
          <w:lang w:val="vi-VN"/>
        </w:rPr>
        <w:t>Hoàn thiện các quy định của Đảng, chính sách, pháp luật của Nhà nước về phòng, chống tham nhũng</w:t>
      </w:r>
      <w:r w:rsidR="00263CEC" w:rsidRPr="006A0F8A">
        <w:rPr>
          <w:rFonts w:asciiTheme="majorHAnsi" w:hAnsiTheme="majorHAnsi" w:cstheme="majorHAnsi"/>
          <w:iCs/>
          <w:sz w:val="24"/>
          <w:szCs w:val="24"/>
          <w:lang w:val="vi-VN"/>
        </w:rPr>
        <w:t xml:space="preserve">( </w:t>
      </w:r>
      <w:r w:rsidR="00263CEC" w:rsidRPr="006A0F8A">
        <w:rPr>
          <w:rFonts w:asciiTheme="majorHAnsi" w:hAnsiTheme="majorHAnsi" w:cstheme="majorHAnsi"/>
          <w:color w:val="333333"/>
          <w:sz w:val="24"/>
          <w:szCs w:val="24"/>
          <w:lang w:val="nl-NL"/>
        </w:rPr>
        <w:t>Cơ chế chính sách pháp luật về công tác phòng, chống tham nhũng chưa đầy đủ, thiếu đồng bộ, thiếu nhất quán, việc phân cấp quản lý giữa Trung ương và địa phương chưa rõ ràng</w:t>
      </w:r>
      <w:r w:rsidR="00263CEC" w:rsidRPr="006A0F8A">
        <w:rPr>
          <w:rFonts w:asciiTheme="majorHAnsi" w:hAnsiTheme="majorHAnsi" w:cstheme="majorHAnsi"/>
          <w:color w:val="333333"/>
          <w:sz w:val="24"/>
          <w:szCs w:val="24"/>
          <w:lang w:val="vi-VN"/>
        </w:rPr>
        <w:t>)</w:t>
      </w:r>
    </w:p>
    <w:p w:rsidR="001A4A37" w:rsidRPr="006A0F8A" w:rsidRDefault="001A4A37" w:rsidP="006A0F8A">
      <w:pPr>
        <w:shd w:val="clear" w:color="auto" w:fill="FFFFFF"/>
        <w:spacing w:after="0"/>
        <w:jc w:val="both"/>
        <w:rPr>
          <w:rFonts w:asciiTheme="majorHAnsi" w:hAnsiTheme="majorHAnsi" w:cstheme="majorHAnsi"/>
          <w:color w:val="4C4947"/>
          <w:sz w:val="24"/>
          <w:szCs w:val="24"/>
          <w:shd w:val="clear" w:color="auto" w:fill="FFFFFF"/>
          <w:lang w:val="vi-VN"/>
        </w:rPr>
      </w:pPr>
      <w:r w:rsidRPr="006A0F8A">
        <w:rPr>
          <w:rFonts w:asciiTheme="majorHAnsi" w:hAnsiTheme="majorHAnsi" w:cstheme="majorHAnsi"/>
          <w:color w:val="4C4947"/>
          <w:sz w:val="24"/>
          <w:szCs w:val="24"/>
          <w:shd w:val="clear" w:color="auto" w:fill="FFFFFF"/>
          <w:lang w:val="nl-NL"/>
        </w:rPr>
        <w:lastRenderedPageBreak/>
        <w:t xml:space="preserve">ông Son là người đứng đầu Bộ Thông tin và Truyền thông đã giới thiệu, định hướng cho MobiFone mua </w:t>
      </w:r>
      <w:r w:rsidRPr="006A0F8A">
        <w:rPr>
          <w:rFonts w:asciiTheme="majorHAnsi" w:eastAsia="Times New Roman" w:hAnsiTheme="majorHAnsi" w:cstheme="majorHAnsi"/>
          <w:color w:val="222222"/>
          <w:spacing w:val="-3"/>
          <w:sz w:val="24"/>
          <w:szCs w:val="24"/>
          <w:lang w:val="nl-NL" w:eastAsia="vi-VN"/>
        </w:rPr>
        <w:t>95% cổ phần của Công ty cổ phần nghe nhìn toàn cầu (AVG) với số tiền 8.900 tỉ đồng. </w:t>
      </w:r>
      <w:r w:rsidR="0044509F" w:rsidRPr="006A0F8A">
        <w:rPr>
          <w:rFonts w:asciiTheme="majorHAnsi" w:hAnsiTheme="majorHAnsi" w:cstheme="majorHAnsi"/>
          <w:color w:val="4C4947"/>
          <w:sz w:val="24"/>
          <w:szCs w:val="24"/>
          <w:shd w:val="clear" w:color="auto" w:fill="FFFFFF"/>
          <w:lang w:val="nl-NL"/>
        </w:rPr>
        <w:t>Ông Son biết rõ năng lực tài chính của AVG rất xấu, kinh doanh không hiệu quả, lỗ lũy kéo dài, giá trị tài sản thấp; song với mục đích mong muốn MobiFone sớm thực hiện được dự án mua cổ phần của AVG </w:t>
      </w:r>
      <w:r w:rsidR="0044509F" w:rsidRPr="006A0F8A">
        <w:rPr>
          <w:rFonts w:asciiTheme="majorHAnsi" w:hAnsiTheme="majorHAnsi" w:cstheme="majorHAnsi"/>
          <w:color w:val="4C4947"/>
          <w:sz w:val="24"/>
          <w:szCs w:val="24"/>
          <w:shd w:val="clear" w:color="auto" w:fill="FFFFFF"/>
          <w:lang w:val="vi-VN"/>
        </w:rPr>
        <w:t>nên đã chỉ đạo cấp dưới nhanh chóng thực hiện. Sau khi hoàn thành dự án MobiFone thanh toán 95% giá trị hợp đồng cho AVG, đáp ứng được mong mỏi của mình, ông Vũ đã đến nhà riêng đưa cho ông Son số tiền 3 triệu USD. ( 66 tỷ)</w:t>
      </w:r>
    </w:p>
    <w:p w:rsidR="00005A62" w:rsidRPr="006A0F8A" w:rsidRDefault="00005A62" w:rsidP="006A0F8A">
      <w:pPr>
        <w:shd w:val="clear" w:color="auto" w:fill="FFFFFF"/>
        <w:spacing w:after="0"/>
        <w:jc w:val="both"/>
        <w:rPr>
          <w:rFonts w:asciiTheme="majorHAnsi" w:hAnsiTheme="majorHAnsi" w:cstheme="majorHAnsi"/>
          <w:color w:val="4C4947"/>
          <w:sz w:val="24"/>
          <w:szCs w:val="24"/>
          <w:shd w:val="clear" w:color="auto" w:fill="FFFFFF"/>
          <w:lang w:val="vi-VN"/>
        </w:rPr>
      </w:pPr>
      <w:r w:rsidRPr="006A0F8A">
        <w:rPr>
          <w:rFonts w:asciiTheme="majorHAnsi" w:hAnsiTheme="majorHAnsi" w:cstheme="majorHAnsi"/>
          <w:color w:val="4C4947"/>
          <w:sz w:val="24"/>
          <w:szCs w:val="24"/>
          <w:shd w:val="clear" w:color="auto" w:fill="FFFFFF"/>
          <w:lang w:val="vi-VN"/>
        </w:rPr>
        <w:t>VD2:</w:t>
      </w:r>
    </w:p>
    <w:p w:rsidR="00005A62" w:rsidRPr="006A0F8A" w:rsidRDefault="00005A62" w:rsidP="006A0F8A">
      <w:pPr>
        <w:spacing w:after="360" w:line="240" w:lineRule="auto"/>
        <w:jc w:val="both"/>
        <w:textAlignment w:val="baseline"/>
        <w:rPr>
          <w:rFonts w:asciiTheme="majorHAnsi" w:eastAsia="Times New Roman" w:hAnsiTheme="majorHAnsi" w:cstheme="majorHAnsi"/>
          <w:color w:val="222222"/>
          <w:spacing w:val="-3"/>
          <w:sz w:val="24"/>
          <w:szCs w:val="24"/>
          <w:lang w:val="vi-VN" w:eastAsia="vi-VN"/>
        </w:rPr>
      </w:pPr>
      <w:r w:rsidRPr="006A0F8A">
        <w:rPr>
          <w:rFonts w:asciiTheme="majorHAnsi" w:eastAsia="Times New Roman" w:hAnsiTheme="majorHAnsi" w:cstheme="majorHAnsi"/>
          <w:color w:val="222222"/>
          <w:spacing w:val="-3"/>
          <w:sz w:val="24"/>
          <w:szCs w:val="24"/>
          <w:lang w:val="vi-VN" w:eastAsia="vi-VN"/>
        </w:rPr>
        <w:t xml:space="preserve"> </w:t>
      </w:r>
      <w:r w:rsidRPr="006A0F8A">
        <w:rPr>
          <w:rFonts w:asciiTheme="majorHAnsi" w:hAnsiTheme="majorHAnsi" w:cstheme="majorHAnsi"/>
          <w:color w:val="111111"/>
          <w:sz w:val="24"/>
          <w:szCs w:val="24"/>
          <w:shd w:val="clear" w:color="auto" w:fill="EEEEEE"/>
          <w:lang w:val="vi-VN"/>
        </w:rPr>
        <w:t xml:space="preserve">Trước khi bị khởi tố, ông Vĩnh có cấp bậc trung tướng - Tổng cục trưởng Tổng cục Cảnh sát </w:t>
      </w:r>
      <w:r w:rsidRPr="006A0F8A">
        <w:rPr>
          <w:rFonts w:asciiTheme="majorHAnsi" w:eastAsia="Times New Roman" w:hAnsiTheme="majorHAnsi" w:cstheme="majorHAnsi"/>
          <w:color w:val="222222"/>
          <w:spacing w:val="-3"/>
          <w:sz w:val="24"/>
          <w:szCs w:val="24"/>
          <w:lang w:val="vi-VN" w:eastAsia="vi-VN"/>
        </w:rPr>
        <w:t>trong quá trình điều tra, Nguyễn Văn Dương đã tự thú về việc được 2 bị cáo Phan Văn Vĩnh, Nguyễn Thanh Hóa tạo điều kiện cho việc tổ chức đánh bạc trực tuyến trên mạng Internet nên khi có được nguồn thu từ việc làm trên, Dương đã cho Phan Văn Vĩnh 1 đồng hồ Rolex trị giá 7.000 USD, 27 tỉ đồng, 1.750.000 USD, 1 chiếc áo sơmi, 1 lọ thuốc bổ gan. </w:t>
      </w:r>
    </w:p>
    <w:p w:rsidR="00005A62" w:rsidRPr="006A0F8A" w:rsidRDefault="00005A62" w:rsidP="006A0F8A">
      <w:pPr>
        <w:spacing w:after="360" w:line="240" w:lineRule="auto"/>
        <w:jc w:val="both"/>
        <w:textAlignment w:val="baseline"/>
        <w:rPr>
          <w:rFonts w:asciiTheme="majorHAnsi" w:eastAsia="Times New Roman" w:hAnsiTheme="majorHAnsi" w:cstheme="majorHAnsi"/>
          <w:color w:val="222222"/>
          <w:spacing w:val="-3"/>
          <w:sz w:val="24"/>
          <w:szCs w:val="24"/>
          <w:lang w:val="vi-VN" w:eastAsia="vi-VN"/>
        </w:rPr>
      </w:pPr>
      <w:r w:rsidRPr="006A0F8A">
        <w:rPr>
          <w:rFonts w:asciiTheme="majorHAnsi" w:eastAsia="Times New Roman" w:hAnsiTheme="majorHAnsi" w:cstheme="majorHAnsi"/>
          <w:color w:val="222222"/>
          <w:spacing w:val="-3"/>
          <w:sz w:val="24"/>
          <w:szCs w:val="24"/>
          <w:lang w:val="vi-VN" w:eastAsia="vi-VN"/>
        </w:rPr>
        <w:t>Ngoài cho ông Vĩnh, Dương còn khai cho Cục Cảnh sát phòng chống tội phạm 700 triệu đồng, 1 phần mềm diệt virut trị giá 30.000 USD. </w:t>
      </w:r>
    </w:p>
    <w:p w:rsidR="005B5546" w:rsidRPr="006A0F8A" w:rsidRDefault="00005A62" w:rsidP="006A0F8A">
      <w:pPr>
        <w:spacing w:after="360" w:line="240" w:lineRule="auto"/>
        <w:jc w:val="both"/>
        <w:textAlignment w:val="baseline"/>
        <w:rPr>
          <w:rFonts w:asciiTheme="majorHAnsi" w:eastAsia="Times New Roman" w:hAnsiTheme="majorHAnsi" w:cstheme="majorHAnsi"/>
          <w:color w:val="222222"/>
          <w:spacing w:val="-3"/>
          <w:sz w:val="24"/>
          <w:szCs w:val="24"/>
          <w:lang w:val="vi-VN" w:eastAsia="vi-VN"/>
        </w:rPr>
      </w:pPr>
      <w:r w:rsidRPr="006A0F8A">
        <w:rPr>
          <w:rFonts w:asciiTheme="majorHAnsi" w:eastAsia="Times New Roman" w:hAnsiTheme="majorHAnsi" w:cstheme="majorHAnsi"/>
          <w:color w:val="222222"/>
          <w:spacing w:val="-3"/>
          <w:sz w:val="24"/>
          <w:szCs w:val="24"/>
          <w:lang w:val="vi-VN" w:eastAsia="vi-VN"/>
        </w:rPr>
        <w:t>Đối với ông Nguyễn Thanh Hóa, Dương khai cho</w:t>
      </w:r>
      <w:r w:rsidR="00263CEC" w:rsidRPr="006A0F8A">
        <w:rPr>
          <w:rFonts w:asciiTheme="majorHAnsi" w:eastAsia="Times New Roman" w:hAnsiTheme="majorHAnsi" w:cstheme="majorHAnsi"/>
          <w:color w:val="222222"/>
          <w:spacing w:val="-3"/>
          <w:sz w:val="24"/>
          <w:szCs w:val="24"/>
          <w:lang w:val="vi-VN" w:eastAsia="vi-VN"/>
        </w:rPr>
        <w:t xml:space="preserve"> cựu cục trưởng C50 22 tỉ đồng</w:t>
      </w:r>
    </w:p>
    <w:p w:rsidR="005B5546" w:rsidRPr="006A0F8A" w:rsidRDefault="005B5546" w:rsidP="006A0F8A">
      <w:pPr>
        <w:shd w:val="clear" w:color="auto" w:fill="FFFFFF"/>
        <w:spacing w:after="0"/>
        <w:jc w:val="both"/>
        <w:rPr>
          <w:rFonts w:asciiTheme="majorHAnsi" w:hAnsiTheme="majorHAnsi" w:cstheme="majorHAnsi"/>
          <w:iCs/>
          <w:sz w:val="24"/>
          <w:szCs w:val="24"/>
          <w:lang w:val="vi-VN"/>
        </w:rPr>
      </w:pPr>
      <w:r w:rsidRPr="006A0F8A">
        <w:rPr>
          <w:rFonts w:asciiTheme="majorHAnsi" w:hAnsiTheme="majorHAnsi" w:cstheme="majorHAnsi"/>
          <w:iCs/>
          <w:sz w:val="24"/>
          <w:szCs w:val="24"/>
          <w:lang w:val="vi-VN"/>
        </w:rPr>
        <w:t>Tăng cường, nâng cao hiệu quả công tác giám sát, kiểm soát quyền lực để phòng, chống tham nhũng.</w:t>
      </w:r>
    </w:p>
    <w:p w:rsidR="00263CEC" w:rsidRPr="006A0F8A" w:rsidRDefault="00263CEC" w:rsidP="006A0F8A">
      <w:pPr>
        <w:shd w:val="clear" w:color="auto" w:fill="FFFFFF"/>
        <w:spacing w:after="0"/>
        <w:jc w:val="both"/>
        <w:rPr>
          <w:rFonts w:asciiTheme="majorHAnsi" w:hAnsiTheme="majorHAnsi" w:cstheme="majorHAnsi"/>
          <w:iCs/>
          <w:sz w:val="24"/>
          <w:szCs w:val="24"/>
          <w:lang w:val="vi-VN"/>
        </w:rPr>
      </w:pPr>
    </w:p>
    <w:p w:rsidR="005B5546" w:rsidRPr="006A0F8A" w:rsidRDefault="00DA09A4" w:rsidP="006A0F8A">
      <w:pPr>
        <w:shd w:val="clear" w:color="auto" w:fill="FFFFFF"/>
        <w:spacing w:after="0"/>
        <w:jc w:val="both"/>
        <w:rPr>
          <w:rFonts w:asciiTheme="majorHAnsi" w:hAnsiTheme="majorHAnsi" w:cstheme="majorHAnsi"/>
          <w:sz w:val="24"/>
          <w:szCs w:val="24"/>
          <w:lang w:val="vi-VN"/>
        </w:rPr>
      </w:pPr>
      <w:r w:rsidRPr="006A0F8A">
        <w:rPr>
          <w:rFonts w:asciiTheme="majorHAnsi" w:hAnsiTheme="majorHAnsi" w:cstheme="majorHAnsi"/>
          <w:sz w:val="24"/>
          <w:szCs w:val="24"/>
          <w:lang w:val="nl-NL"/>
        </w:rPr>
        <w:t xml:space="preserve">Cải cách cơ bản chế độ tiền lương, nâng cao đời sống người hưởng lương, chống đặc quyền, đặc lợi. </w:t>
      </w:r>
      <w:r w:rsidR="00263CEC" w:rsidRPr="006A0F8A">
        <w:rPr>
          <w:rFonts w:asciiTheme="majorHAnsi" w:hAnsiTheme="majorHAnsi" w:cstheme="majorHAnsi"/>
          <w:sz w:val="24"/>
          <w:szCs w:val="24"/>
          <w:lang w:val="vi-VN"/>
        </w:rPr>
        <w:t xml:space="preserve">( </w:t>
      </w:r>
      <w:r w:rsidR="00263CEC" w:rsidRPr="006A0F8A">
        <w:rPr>
          <w:rFonts w:asciiTheme="majorHAnsi" w:hAnsiTheme="majorHAnsi" w:cstheme="majorHAnsi"/>
          <w:color w:val="333333"/>
          <w:sz w:val="24"/>
          <w:szCs w:val="24"/>
          <w:lang w:val="nl-NL"/>
        </w:rPr>
        <w:t>thu nhập của cán bộ, công chức không đủ đảm bảo nhu cầu cuộc sống đã thúc đẩy một bộ phận cán bộ, công chức thực hiện hành vi tham nhũng, tiêu cực khi có cơ hội.</w:t>
      </w:r>
      <w:r w:rsidR="00263CEC" w:rsidRPr="006A0F8A">
        <w:rPr>
          <w:rFonts w:asciiTheme="majorHAnsi" w:hAnsiTheme="majorHAnsi" w:cstheme="majorHAnsi"/>
          <w:color w:val="333333"/>
          <w:sz w:val="24"/>
          <w:szCs w:val="24"/>
          <w:lang w:val="vi-VN"/>
        </w:rPr>
        <w:t xml:space="preserve">) </w:t>
      </w:r>
    </w:p>
    <w:p w:rsidR="00263CEC" w:rsidRPr="006A0F8A" w:rsidRDefault="00DA09A4" w:rsidP="006A0F8A">
      <w:pPr>
        <w:pStyle w:val="NormalWeb"/>
        <w:shd w:val="clear" w:color="auto" w:fill="FFFFFF"/>
        <w:spacing w:before="0" w:beforeAutospacing="0" w:after="0" w:afterAutospacing="0"/>
        <w:jc w:val="both"/>
        <w:textAlignment w:val="baseline"/>
        <w:rPr>
          <w:rFonts w:asciiTheme="majorHAnsi" w:hAnsiTheme="majorHAnsi" w:cstheme="majorHAnsi"/>
          <w:color w:val="333333"/>
        </w:rPr>
      </w:pPr>
      <w:r w:rsidRPr="006A0F8A">
        <w:rPr>
          <w:rFonts w:asciiTheme="majorHAnsi" w:hAnsiTheme="majorHAnsi" w:cstheme="majorHAnsi"/>
          <w:lang w:val="nl-NL"/>
        </w:rPr>
        <w:t xml:space="preserve">Thường xuyên giáo dục cán bộ, đảng viên công chức về chính trị, tư tưởng đạo đức cách mạng. </w:t>
      </w:r>
      <w:r w:rsidR="00263CEC" w:rsidRPr="006A0F8A">
        <w:rPr>
          <w:rFonts w:asciiTheme="majorHAnsi" w:hAnsiTheme="majorHAnsi" w:cstheme="majorHAnsi"/>
        </w:rPr>
        <w:t>(</w:t>
      </w:r>
      <w:r w:rsidR="00263CEC" w:rsidRPr="006A0F8A">
        <w:rPr>
          <w:rFonts w:asciiTheme="majorHAnsi" w:hAnsiTheme="majorHAnsi" w:cstheme="majorHAnsi"/>
          <w:color w:val="333333"/>
        </w:rPr>
        <w:t>Do ảnh hưởng của mặt trái cơ chế thị trường lối sống thực dụng và văn hóa biếu, nhận quà tặng đang bị lợi dụng dẫn đến những hành vi đưa hối lộ cho cán bộ, công chức trong cơ quan để dễ dàng làm ăn, dễ dàng chiếm đoạt tiền của Nhà nước và nhân dân, làm giàu bất chính)</w:t>
      </w:r>
    </w:p>
    <w:p w:rsidR="00DA09A4" w:rsidRPr="006A0F8A" w:rsidRDefault="00DA09A4" w:rsidP="006A0F8A">
      <w:pPr>
        <w:shd w:val="clear" w:color="auto" w:fill="FFFFFF"/>
        <w:spacing w:after="0"/>
        <w:jc w:val="both"/>
        <w:rPr>
          <w:rFonts w:asciiTheme="majorHAnsi" w:hAnsiTheme="majorHAnsi" w:cstheme="majorHAnsi"/>
          <w:sz w:val="24"/>
          <w:szCs w:val="24"/>
          <w:lang w:val="vi-VN"/>
        </w:rPr>
      </w:pPr>
    </w:p>
    <w:p w:rsidR="00DA09A4" w:rsidRPr="006A0F8A" w:rsidRDefault="00DA09A4" w:rsidP="006A0F8A">
      <w:pPr>
        <w:pStyle w:val="ListParagraph"/>
        <w:shd w:val="clear" w:color="auto" w:fill="FFFFFF"/>
        <w:spacing w:after="0"/>
        <w:ind w:left="0"/>
        <w:jc w:val="both"/>
        <w:rPr>
          <w:rFonts w:asciiTheme="majorHAnsi" w:hAnsiTheme="majorHAnsi" w:cstheme="majorHAnsi"/>
          <w:sz w:val="24"/>
          <w:szCs w:val="24"/>
          <w:lang w:val="nl-NL"/>
        </w:rPr>
      </w:pPr>
      <w:r w:rsidRPr="006A0F8A">
        <w:rPr>
          <w:rFonts w:asciiTheme="majorHAnsi" w:hAnsiTheme="majorHAnsi" w:cstheme="majorHAnsi"/>
          <w:sz w:val="24"/>
          <w:szCs w:val="24"/>
          <w:lang w:val="nl-NL"/>
        </w:rPr>
        <w:t xml:space="preserve">Kịp thời kiểm tra và kết luận, có biện pháp xử lý những cán bộ, công chức có tài sản bất minh. </w:t>
      </w:r>
    </w:p>
    <w:p w:rsidR="00DF326C" w:rsidRPr="006A0F8A" w:rsidRDefault="00DF326C" w:rsidP="006A0F8A">
      <w:pPr>
        <w:spacing w:after="0"/>
        <w:jc w:val="both"/>
        <w:rPr>
          <w:rFonts w:asciiTheme="majorHAnsi" w:hAnsiTheme="majorHAnsi" w:cstheme="majorHAnsi"/>
          <w:sz w:val="24"/>
          <w:szCs w:val="24"/>
          <w:lang w:val="nl-NL"/>
        </w:rPr>
      </w:pPr>
    </w:p>
    <w:sectPr w:rsidR="00DF326C" w:rsidRPr="006A0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E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5DA0"/>
    <w:multiLevelType w:val="hybridMultilevel"/>
    <w:tmpl w:val="16B09C56"/>
    <w:lvl w:ilvl="0" w:tplc="1B107888">
      <w:start w:val="1"/>
      <w:numFmt w:val="bullet"/>
      <w:lvlText w:val=""/>
      <w:lvlJc w:val="left"/>
      <w:pPr>
        <w:tabs>
          <w:tab w:val="num" w:pos="720"/>
        </w:tabs>
        <w:ind w:left="720" w:hanging="360"/>
      </w:pPr>
      <w:rPr>
        <w:rFonts w:ascii="Wingdings" w:hAnsi="Wingdings" w:hint="default"/>
      </w:rPr>
    </w:lvl>
    <w:lvl w:ilvl="1" w:tplc="6DB6660C" w:tentative="1">
      <w:start w:val="1"/>
      <w:numFmt w:val="bullet"/>
      <w:lvlText w:val=""/>
      <w:lvlJc w:val="left"/>
      <w:pPr>
        <w:tabs>
          <w:tab w:val="num" w:pos="1440"/>
        </w:tabs>
        <w:ind w:left="1440" w:hanging="360"/>
      </w:pPr>
      <w:rPr>
        <w:rFonts w:ascii="Wingdings" w:hAnsi="Wingdings" w:hint="default"/>
      </w:rPr>
    </w:lvl>
    <w:lvl w:ilvl="2" w:tplc="73CAA0E8" w:tentative="1">
      <w:start w:val="1"/>
      <w:numFmt w:val="bullet"/>
      <w:lvlText w:val=""/>
      <w:lvlJc w:val="left"/>
      <w:pPr>
        <w:tabs>
          <w:tab w:val="num" w:pos="2160"/>
        </w:tabs>
        <w:ind w:left="2160" w:hanging="360"/>
      </w:pPr>
      <w:rPr>
        <w:rFonts w:ascii="Wingdings" w:hAnsi="Wingdings" w:hint="default"/>
      </w:rPr>
    </w:lvl>
    <w:lvl w:ilvl="3" w:tplc="587856B6" w:tentative="1">
      <w:start w:val="1"/>
      <w:numFmt w:val="bullet"/>
      <w:lvlText w:val=""/>
      <w:lvlJc w:val="left"/>
      <w:pPr>
        <w:tabs>
          <w:tab w:val="num" w:pos="2880"/>
        </w:tabs>
        <w:ind w:left="2880" w:hanging="360"/>
      </w:pPr>
      <w:rPr>
        <w:rFonts w:ascii="Wingdings" w:hAnsi="Wingdings" w:hint="default"/>
      </w:rPr>
    </w:lvl>
    <w:lvl w:ilvl="4" w:tplc="DFD69DD0" w:tentative="1">
      <w:start w:val="1"/>
      <w:numFmt w:val="bullet"/>
      <w:lvlText w:val=""/>
      <w:lvlJc w:val="left"/>
      <w:pPr>
        <w:tabs>
          <w:tab w:val="num" w:pos="3600"/>
        </w:tabs>
        <w:ind w:left="3600" w:hanging="360"/>
      </w:pPr>
      <w:rPr>
        <w:rFonts w:ascii="Wingdings" w:hAnsi="Wingdings" w:hint="default"/>
      </w:rPr>
    </w:lvl>
    <w:lvl w:ilvl="5" w:tplc="C7049E24" w:tentative="1">
      <w:start w:val="1"/>
      <w:numFmt w:val="bullet"/>
      <w:lvlText w:val=""/>
      <w:lvlJc w:val="left"/>
      <w:pPr>
        <w:tabs>
          <w:tab w:val="num" w:pos="4320"/>
        </w:tabs>
        <w:ind w:left="4320" w:hanging="360"/>
      </w:pPr>
      <w:rPr>
        <w:rFonts w:ascii="Wingdings" w:hAnsi="Wingdings" w:hint="default"/>
      </w:rPr>
    </w:lvl>
    <w:lvl w:ilvl="6" w:tplc="6D827942" w:tentative="1">
      <w:start w:val="1"/>
      <w:numFmt w:val="bullet"/>
      <w:lvlText w:val=""/>
      <w:lvlJc w:val="left"/>
      <w:pPr>
        <w:tabs>
          <w:tab w:val="num" w:pos="5040"/>
        </w:tabs>
        <w:ind w:left="5040" w:hanging="360"/>
      </w:pPr>
      <w:rPr>
        <w:rFonts w:ascii="Wingdings" w:hAnsi="Wingdings" w:hint="default"/>
      </w:rPr>
    </w:lvl>
    <w:lvl w:ilvl="7" w:tplc="7AF0DFC2" w:tentative="1">
      <w:start w:val="1"/>
      <w:numFmt w:val="bullet"/>
      <w:lvlText w:val=""/>
      <w:lvlJc w:val="left"/>
      <w:pPr>
        <w:tabs>
          <w:tab w:val="num" w:pos="5760"/>
        </w:tabs>
        <w:ind w:left="5760" w:hanging="360"/>
      </w:pPr>
      <w:rPr>
        <w:rFonts w:ascii="Wingdings" w:hAnsi="Wingdings" w:hint="default"/>
      </w:rPr>
    </w:lvl>
    <w:lvl w:ilvl="8" w:tplc="C66CAA5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AF55C0"/>
    <w:multiLevelType w:val="hybridMultilevel"/>
    <w:tmpl w:val="23E203FA"/>
    <w:lvl w:ilvl="0" w:tplc="A9FCCF66">
      <w:numFmt w:val="bullet"/>
      <w:lvlText w:val="-"/>
      <w:lvlJc w:val="left"/>
      <w:pPr>
        <w:ind w:left="720" w:hanging="360"/>
      </w:pPr>
      <w:rPr>
        <w:rFonts w:ascii="Arial" w:eastAsiaTheme="minorHAnsi" w:hAnsi="Arial" w:cs="Arial" w:hint="default"/>
        <w:color w:val="2772A0"/>
        <w:sz w:val="2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53F8248A"/>
    <w:multiLevelType w:val="hybridMultilevel"/>
    <w:tmpl w:val="DF66E898"/>
    <w:lvl w:ilvl="0" w:tplc="B5C02324">
      <w:start w:val="1"/>
      <w:numFmt w:val="bullet"/>
      <w:lvlText w:val=""/>
      <w:lvlJc w:val="left"/>
      <w:pPr>
        <w:tabs>
          <w:tab w:val="num" w:pos="720"/>
        </w:tabs>
        <w:ind w:left="720" w:hanging="360"/>
      </w:pPr>
      <w:rPr>
        <w:rFonts w:ascii="Wingdings" w:hAnsi="Wingdings" w:hint="default"/>
      </w:rPr>
    </w:lvl>
    <w:lvl w:ilvl="1" w:tplc="79924736" w:tentative="1">
      <w:start w:val="1"/>
      <w:numFmt w:val="bullet"/>
      <w:lvlText w:val=""/>
      <w:lvlJc w:val="left"/>
      <w:pPr>
        <w:tabs>
          <w:tab w:val="num" w:pos="1440"/>
        </w:tabs>
        <w:ind w:left="1440" w:hanging="360"/>
      </w:pPr>
      <w:rPr>
        <w:rFonts w:ascii="Wingdings" w:hAnsi="Wingdings" w:hint="default"/>
      </w:rPr>
    </w:lvl>
    <w:lvl w:ilvl="2" w:tplc="60E0F358" w:tentative="1">
      <w:start w:val="1"/>
      <w:numFmt w:val="bullet"/>
      <w:lvlText w:val=""/>
      <w:lvlJc w:val="left"/>
      <w:pPr>
        <w:tabs>
          <w:tab w:val="num" w:pos="2160"/>
        </w:tabs>
        <w:ind w:left="2160" w:hanging="360"/>
      </w:pPr>
      <w:rPr>
        <w:rFonts w:ascii="Wingdings" w:hAnsi="Wingdings" w:hint="default"/>
      </w:rPr>
    </w:lvl>
    <w:lvl w:ilvl="3" w:tplc="1F4055AE" w:tentative="1">
      <w:start w:val="1"/>
      <w:numFmt w:val="bullet"/>
      <w:lvlText w:val=""/>
      <w:lvlJc w:val="left"/>
      <w:pPr>
        <w:tabs>
          <w:tab w:val="num" w:pos="2880"/>
        </w:tabs>
        <w:ind w:left="2880" w:hanging="360"/>
      </w:pPr>
      <w:rPr>
        <w:rFonts w:ascii="Wingdings" w:hAnsi="Wingdings" w:hint="default"/>
      </w:rPr>
    </w:lvl>
    <w:lvl w:ilvl="4" w:tplc="8AC2DAA2" w:tentative="1">
      <w:start w:val="1"/>
      <w:numFmt w:val="bullet"/>
      <w:lvlText w:val=""/>
      <w:lvlJc w:val="left"/>
      <w:pPr>
        <w:tabs>
          <w:tab w:val="num" w:pos="3600"/>
        </w:tabs>
        <w:ind w:left="3600" w:hanging="360"/>
      </w:pPr>
      <w:rPr>
        <w:rFonts w:ascii="Wingdings" w:hAnsi="Wingdings" w:hint="default"/>
      </w:rPr>
    </w:lvl>
    <w:lvl w:ilvl="5" w:tplc="396A0AC6" w:tentative="1">
      <w:start w:val="1"/>
      <w:numFmt w:val="bullet"/>
      <w:lvlText w:val=""/>
      <w:lvlJc w:val="left"/>
      <w:pPr>
        <w:tabs>
          <w:tab w:val="num" w:pos="4320"/>
        </w:tabs>
        <w:ind w:left="4320" w:hanging="360"/>
      </w:pPr>
      <w:rPr>
        <w:rFonts w:ascii="Wingdings" w:hAnsi="Wingdings" w:hint="default"/>
      </w:rPr>
    </w:lvl>
    <w:lvl w:ilvl="6" w:tplc="9ACE6960" w:tentative="1">
      <w:start w:val="1"/>
      <w:numFmt w:val="bullet"/>
      <w:lvlText w:val=""/>
      <w:lvlJc w:val="left"/>
      <w:pPr>
        <w:tabs>
          <w:tab w:val="num" w:pos="5040"/>
        </w:tabs>
        <w:ind w:left="5040" w:hanging="360"/>
      </w:pPr>
      <w:rPr>
        <w:rFonts w:ascii="Wingdings" w:hAnsi="Wingdings" w:hint="default"/>
      </w:rPr>
    </w:lvl>
    <w:lvl w:ilvl="7" w:tplc="F74830D6" w:tentative="1">
      <w:start w:val="1"/>
      <w:numFmt w:val="bullet"/>
      <w:lvlText w:val=""/>
      <w:lvlJc w:val="left"/>
      <w:pPr>
        <w:tabs>
          <w:tab w:val="num" w:pos="5760"/>
        </w:tabs>
        <w:ind w:left="5760" w:hanging="360"/>
      </w:pPr>
      <w:rPr>
        <w:rFonts w:ascii="Wingdings" w:hAnsi="Wingdings" w:hint="default"/>
      </w:rPr>
    </w:lvl>
    <w:lvl w:ilvl="8" w:tplc="1162556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62357E1"/>
    <w:multiLevelType w:val="hybridMultilevel"/>
    <w:tmpl w:val="452040F0"/>
    <w:lvl w:ilvl="0" w:tplc="9D5A1396">
      <w:start w:val="1"/>
      <w:numFmt w:val="bullet"/>
      <w:lvlText w:val=""/>
      <w:lvlJc w:val="left"/>
      <w:pPr>
        <w:tabs>
          <w:tab w:val="num" w:pos="720"/>
        </w:tabs>
        <w:ind w:left="720" w:hanging="360"/>
      </w:pPr>
      <w:rPr>
        <w:rFonts w:ascii="Wingdings" w:hAnsi="Wingdings" w:hint="default"/>
      </w:rPr>
    </w:lvl>
    <w:lvl w:ilvl="1" w:tplc="AFBC76B0" w:tentative="1">
      <w:start w:val="1"/>
      <w:numFmt w:val="bullet"/>
      <w:lvlText w:val=""/>
      <w:lvlJc w:val="left"/>
      <w:pPr>
        <w:tabs>
          <w:tab w:val="num" w:pos="1440"/>
        </w:tabs>
        <w:ind w:left="1440" w:hanging="360"/>
      </w:pPr>
      <w:rPr>
        <w:rFonts w:ascii="Wingdings" w:hAnsi="Wingdings" w:hint="default"/>
      </w:rPr>
    </w:lvl>
    <w:lvl w:ilvl="2" w:tplc="CAA2555A" w:tentative="1">
      <w:start w:val="1"/>
      <w:numFmt w:val="bullet"/>
      <w:lvlText w:val=""/>
      <w:lvlJc w:val="left"/>
      <w:pPr>
        <w:tabs>
          <w:tab w:val="num" w:pos="2160"/>
        </w:tabs>
        <w:ind w:left="2160" w:hanging="360"/>
      </w:pPr>
      <w:rPr>
        <w:rFonts w:ascii="Wingdings" w:hAnsi="Wingdings" w:hint="default"/>
      </w:rPr>
    </w:lvl>
    <w:lvl w:ilvl="3" w:tplc="BB7AD7C2" w:tentative="1">
      <w:start w:val="1"/>
      <w:numFmt w:val="bullet"/>
      <w:lvlText w:val=""/>
      <w:lvlJc w:val="left"/>
      <w:pPr>
        <w:tabs>
          <w:tab w:val="num" w:pos="2880"/>
        </w:tabs>
        <w:ind w:left="2880" w:hanging="360"/>
      </w:pPr>
      <w:rPr>
        <w:rFonts w:ascii="Wingdings" w:hAnsi="Wingdings" w:hint="default"/>
      </w:rPr>
    </w:lvl>
    <w:lvl w:ilvl="4" w:tplc="BB122428" w:tentative="1">
      <w:start w:val="1"/>
      <w:numFmt w:val="bullet"/>
      <w:lvlText w:val=""/>
      <w:lvlJc w:val="left"/>
      <w:pPr>
        <w:tabs>
          <w:tab w:val="num" w:pos="3600"/>
        </w:tabs>
        <w:ind w:left="3600" w:hanging="360"/>
      </w:pPr>
      <w:rPr>
        <w:rFonts w:ascii="Wingdings" w:hAnsi="Wingdings" w:hint="default"/>
      </w:rPr>
    </w:lvl>
    <w:lvl w:ilvl="5" w:tplc="6CB6FD7E" w:tentative="1">
      <w:start w:val="1"/>
      <w:numFmt w:val="bullet"/>
      <w:lvlText w:val=""/>
      <w:lvlJc w:val="left"/>
      <w:pPr>
        <w:tabs>
          <w:tab w:val="num" w:pos="4320"/>
        </w:tabs>
        <w:ind w:left="4320" w:hanging="360"/>
      </w:pPr>
      <w:rPr>
        <w:rFonts w:ascii="Wingdings" w:hAnsi="Wingdings" w:hint="default"/>
      </w:rPr>
    </w:lvl>
    <w:lvl w:ilvl="6" w:tplc="767CE7CC" w:tentative="1">
      <w:start w:val="1"/>
      <w:numFmt w:val="bullet"/>
      <w:lvlText w:val=""/>
      <w:lvlJc w:val="left"/>
      <w:pPr>
        <w:tabs>
          <w:tab w:val="num" w:pos="5040"/>
        </w:tabs>
        <w:ind w:left="5040" w:hanging="360"/>
      </w:pPr>
      <w:rPr>
        <w:rFonts w:ascii="Wingdings" w:hAnsi="Wingdings" w:hint="default"/>
      </w:rPr>
    </w:lvl>
    <w:lvl w:ilvl="7" w:tplc="FBB4BC82" w:tentative="1">
      <w:start w:val="1"/>
      <w:numFmt w:val="bullet"/>
      <w:lvlText w:val=""/>
      <w:lvlJc w:val="left"/>
      <w:pPr>
        <w:tabs>
          <w:tab w:val="num" w:pos="5760"/>
        </w:tabs>
        <w:ind w:left="5760" w:hanging="360"/>
      </w:pPr>
      <w:rPr>
        <w:rFonts w:ascii="Wingdings" w:hAnsi="Wingdings" w:hint="default"/>
      </w:rPr>
    </w:lvl>
    <w:lvl w:ilvl="8" w:tplc="7910C6C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D74CDE"/>
    <w:multiLevelType w:val="hybridMultilevel"/>
    <w:tmpl w:val="3140CC32"/>
    <w:lvl w:ilvl="0" w:tplc="4CA27628">
      <w:start w:val="1"/>
      <w:numFmt w:val="bullet"/>
      <w:lvlText w:val=""/>
      <w:lvlJc w:val="left"/>
      <w:pPr>
        <w:tabs>
          <w:tab w:val="num" w:pos="720"/>
        </w:tabs>
        <w:ind w:left="720" w:hanging="360"/>
      </w:pPr>
      <w:rPr>
        <w:rFonts w:ascii="Wingdings" w:hAnsi="Wingdings" w:hint="default"/>
      </w:rPr>
    </w:lvl>
    <w:lvl w:ilvl="1" w:tplc="7430EED0" w:tentative="1">
      <w:start w:val="1"/>
      <w:numFmt w:val="bullet"/>
      <w:lvlText w:val=""/>
      <w:lvlJc w:val="left"/>
      <w:pPr>
        <w:tabs>
          <w:tab w:val="num" w:pos="1440"/>
        </w:tabs>
        <w:ind w:left="1440" w:hanging="360"/>
      </w:pPr>
      <w:rPr>
        <w:rFonts w:ascii="Wingdings" w:hAnsi="Wingdings" w:hint="default"/>
      </w:rPr>
    </w:lvl>
    <w:lvl w:ilvl="2" w:tplc="4AD2BA92" w:tentative="1">
      <w:start w:val="1"/>
      <w:numFmt w:val="bullet"/>
      <w:lvlText w:val=""/>
      <w:lvlJc w:val="left"/>
      <w:pPr>
        <w:tabs>
          <w:tab w:val="num" w:pos="2160"/>
        </w:tabs>
        <w:ind w:left="2160" w:hanging="360"/>
      </w:pPr>
      <w:rPr>
        <w:rFonts w:ascii="Wingdings" w:hAnsi="Wingdings" w:hint="default"/>
      </w:rPr>
    </w:lvl>
    <w:lvl w:ilvl="3" w:tplc="EBBABECA" w:tentative="1">
      <w:start w:val="1"/>
      <w:numFmt w:val="bullet"/>
      <w:lvlText w:val=""/>
      <w:lvlJc w:val="left"/>
      <w:pPr>
        <w:tabs>
          <w:tab w:val="num" w:pos="2880"/>
        </w:tabs>
        <w:ind w:left="2880" w:hanging="360"/>
      </w:pPr>
      <w:rPr>
        <w:rFonts w:ascii="Wingdings" w:hAnsi="Wingdings" w:hint="default"/>
      </w:rPr>
    </w:lvl>
    <w:lvl w:ilvl="4" w:tplc="EDD4A682" w:tentative="1">
      <w:start w:val="1"/>
      <w:numFmt w:val="bullet"/>
      <w:lvlText w:val=""/>
      <w:lvlJc w:val="left"/>
      <w:pPr>
        <w:tabs>
          <w:tab w:val="num" w:pos="3600"/>
        </w:tabs>
        <w:ind w:left="3600" w:hanging="360"/>
      </w:pPr>
      <w:rPr>
        <w:rFonts w:ascii="Wingdings" w:hAnsi="Wingdings" w:hint="default"/>
      </w:rPr>
    </w:lvl>
    <w:lvl w:ilvl="5" w:tplc="497C7FAA" w:tentative="1">
      <w:start w:val="1"/>
      <w:numFmt w:val="bullet"/>
      <w:lvlText w:val=""/>
      <w:lvlJc w:val="left"/>
      <w:pPr>
        <w:tabs>
          <w:tab w:val="num" w:pos="4320"/>
        </w:tabs>
        <w:ind w:left="4320" w:hanging="360"/>
      </w:pPr>
      <w:rPr>
        <w:rFonts w:ascii="Wingdings" w:hAnsi="Wingdings" w:hint="default"/>
      </w:rPr>
    </w:lvl>
    <w:lvl w:ilvl="6" w:tplc="17A0BFF4" w:tentative="1">
      <w:start w:val="1"/>
      <w:numFmt w:val="bullet"/>
      <w:lvlText w:val=""/>
      <w:lvlJc w:val="left"/>
      <w:pPr>
        <w:tabs>
          <w:tab w:val="num" w:pos="5040"/>
        </w:tabs>
        <w:ind w:left="5040" w:hanging="360"/>
      </w:pPr>
      <w:rPr>
        <w:rFonts w:ascii="Wingdings" w:hAnsi="Wingdings" w:hint="default"/>
      </w:rPr>
    </w:lvl>
    <w:lvl w:ilvl="7" w:tplc="9A320388" w:tentative="1">
      <w:start w:val="1"/>
      <w:numFmt w:val="bullet"/>
      <w:lvlText w:val=""/>
      <w:lvlJc w:val="left"/>
      <w:pPr>
        <w:tabs>
          <w:tab w:val="num" w:pos="5760"/>
        </w:tabs>
        <w:ind w:left="5760" w:hanging="360"/>
      </w:pPr>
      <w:rPr>
        <w:rFonts w:ascii="Wingdings" w:hAnsi="Wingdings" w:hint="default"/>
      </w:rPr>
    </w:lvl>
    <w:lvl w:ilvl="8" w:tplc="D7CA002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1A91F86"/>
    <w:multiLevelType w:val="hybridMultilevel"/>
    <w:tmpl w:val="3310622E"/>
    <w:lvl w:ilvl="0" w:tplc="E4FEA3FE">
      <w:start w:val="1"/>
      <w:numFmt w:val="bullet"/>
      <w:lvlText w:val=""/>
      <w:lvlJc w:val="left"/>
      <w:pPr>
        <w:tabs>
          <w:tab w:val="num" w:pos="720"/>
        </w:tabs>
        <w:ind w:left="720" w:hanging="360"/>
      </w:pPr>
      <w:rPr>
        <w:rFonts w:ascii="Wingdings" w:hAnsi="Wingdings" w:hint="default"/>
      </w:rPr>
    </w:lvl>
    <w:lvl w:ilvl="1" w:tplc="BB0C39D8" w:tentative="1">
      <w:start w:val="1"/>
      <w:numFmt w:val="bullet"/>
      <w:lvlText w:val=""/>
      <w:lvlJc w:val="left"/>
      <w:pPr>
        <w:tabs>
          <w:tab w:val="num" w:pos="1440"/>
        </w:tabs>
        <w:ind w:left="1440" w:hanging="360"/>
      </w:pPr>
      <w:rPr>
        <w:rFonts w:ascii="Wingdings" w:hAnsi="Wingdings" w:hint="default"/>
      </w:rPr>
    </w:lvl>
    <w:lvl w:ilvl="2" w:tplc="948E9E14" w:tentative="1">
      <w:start w:val="1"/>
      <w:numFmt w:val="bullet"/>
      <w:lvlText w:val=""/>
      <w:lvlJc w:val="left"/>
      <w:pPr>
        <w:tabs>
          <w:tab w:val="num" w:pos="2160"/>
        </w:tabs>
        <w:ind w:left="2160" w:hanging="360"/>
      </w:pPr>
      <w:rPr>
        <w:rFonts w:ascii="Wingdings" w:hAnsi="Wingdings" w:hint="default"/>
      </w:rPr>
    </w:lvl>
    <w:lvl w:ilvl="3" w:tplc="F5FEAD4A" w:tentative="1">
      <w:start w:val="1"/>
      <w:numFmt w:val="bullet"/>
      <w:lvlText w:val=""/>
      <w:lvlJc w:val="left"/>
      <w:pPr>
        <w:tabs>
          <w:tab w:val="num" w:pos="2880"/>
        </w:tabs>
        <w:ind w:left="2880" w:hanging="360"/>
      </w:pPr>
      <w:rPr>
        <w:rFonts w:ascii="Wingdings" w:hAnsi="Wingdings" w:hint="default"/>
      </w:rPr>
    </w:lvl>
    <w:lvl w:ilvl="4" w:tplc="87C29AEC" w:tentative="1">
      <w:start w:val="1"/>
      <w:numFmt w:val="bullet"/>
      <w:lvlText w:val=""/>
      <w:lvlJc w:val="left"/>
      <w:pPr>
        <w:tabs>
          <w:tab w:val="num" w:pos="3600"/>
        </w:tabs>
        <w:ind w:left="3600" w:hanging="360"/>
      </w:pPr>
      <w:rPr>
        <w:rFonts w:ascii="Wingdings" w:hAnsi="Wingdings" w:hint="default"/>
      </w:rPr>
    </w:lvl>
    <w:lvl w:ilvl="5" w:tplc="E0164EE6" w:tentative="1">
      <w:start w:val="1"/>
      <w:numFmt w:val="bullet"/>
      <w:lvlText w:val=""/>
      <w:lvlJc w:val="left"/>
      <w:pPr>
        <w:tabs>
          <w:tab w:val="num" w:pos="4320"/>
        </w:tabs>
        <w:ind w:left="4320" w:hanging="360"/>
      </w:pPr>
      <w:rPr>
        <w:rFonts w:ascii="Wingdings" w:hAnsi="Wingdings" w:hint="default"/>
      </w:rPr>
    </w:lvl>
    <w:lvl w:ilvl="6" w:tplc="610A3BA4" w:tentative="1">
      <w:start w:val="1"/>
      <w:numFmt w:val="bullet"/>
      <w:lvlText w:val=""/>
      <w:lvlJc w:val="left"/>
      <w:pPr>
        <w:tabs>
          <w:tab w:val="num" w:pos="5040"/>
        </w:tabs>
        <w:ind w:left="5040" w:hanging="360"/>
      </w:pPr>
      <w:rPr>
        <w:rFonts w:ascii="Wingdings" w:hAnsi="Wingdings" w:hint="default"/>
      </w:rPr>
    </w:lvl>
    <w:lvl w:ilvl="7" w:tplc="6A9AFC1A" w:tentative="1">
      <w:start w:val="1"/>
      <w:numFmt w:val="bullet"/>
      <w:lvlText w:val=""/>
      <w:lvlJc w:val="left"/>
      <w:pPr>
        <w:tabs>
          <w:tab w:val="num" w:pos="5760"/>
        </w:tabs>
        <w:ind w:left="5760" w:hanging="360"/>
      </w:pPr>
      <w:rPr>
        <w:rFonts w:ascii="Wingdings" w:hAnsi="Wingdings" w:hint="default"/>
      </w:rPr>
    </w:lvl>
    <w:lvl w:ilvl="8" w:tplc="27CAF3A2"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A4"/>
    <w:rsid w:val="000010A3"/>
    <w:rsid w:val="00004231"/>
    <w:rsid w:val="00005A62"/>
    <w:rsid w:val="00023173"/>
    <w:rsid w:val="00025E9C"/>
    <w:rsid w:val="0008219E"/>
    <w:rsid w:val="00085786"/>
    <w:rsid w:val="000C4EDA"/>
    <w:rsid w:val="000E145A"/>
    <w:rsid w:val="00173E3A"/>
    <w:rsid w:val="001A4A37"/>
    <w:rsid w:val="001D6B18"/>
    <w:rsid w:val="00262C3A"/>
    <w:rsid w:val="00263CEC"/>
    <w:rsid w:val="00407A10"/>
    <w:rsid w:val="0044509F"/>
    <w:rsid w:val="00495EBB"/>
    <w:rsid w:val="00543D64"/>
    <w:rsid w:val="00592082"/>
    <w:rsid w:val="005B5546"/>
    <w:rsid w:val="00602266"/>
    <w:rsid w:val="006107AE"/>
    <w:rsid w:val="006279AB"/>
    <w:rsid w:val="006A0F8A"/>
    <w:rsid w:val="006F7E5A"/>
    <w:rsid w:val="00733CC1"/>
    <w:rsid w:val="00765F45"/>
    <w:rsid w:val="007F0664"/>
    <w:rsid w:val="007F6D50"/>
    <w:rsid w:val="0083612A"/>
    <w:rsid w:val="0084603B"/>
    <w:rsid w:val="008642F0"/>
    <w:rsid w:val="00871D7A"/>
    <w:rsid w:val="00957024"/>
    <w:rsid w:val="00970CC3"/>
    <w:rsid w:val="009E3C31"/>
    <w:rsid w:val="00A12D62"/>
    <w:rsid w:val="00A823F9"/>
    <w:rsid w:val="00AD3965"/>
    <w:rsid w:val="00B33864"/>
    <w:rsid w:val="00B4703E"/>
    <w:rsid w:val="00B57AF0"/>
    <w:rsid w:val="00BB668B"/>
    <w:rsid w:val="00BD109B"/>
    <w:rsid w:val="00BF704E"/>
    <w:rsid w:val="00D0734E"/>
    <w:rsid w:val="00D36050"/>
    <w:rsid w:val="00D74C6E"/>
    <w:rsid w:val="00D9484E"/>
    <w:rsid w:val="00D94B5A"/>
    <w:rsid w:val="00DA09A4"/>
    <w:rsid w:val="00DA317C"/>
    <w:rsid w:val="00DE598F"/>
    <w:rsid w:val="00DF326C"/>
    <w:rsid w:val="00E00793"/>
    <w:rsid w:val="00E2342F"/>
    <w:rsid w:val="00F3336B"/>
    <w:rsid w:val="00F54C26"/>
    <w:rsid w:val="00F93DA1"/>
    <w:rsid w:val="00FD60E3"/>
    <w:rsid w:val="00FF763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6F84"/>
  <w15:chartTrackingRefBased/>
  <w15:docId w15:val="{E508E4CF-073F-47A2-8C9F-18AEBC10C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9A4"/>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DA09A4"/>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semiHidden/>
    <w:unhideWhenUsed/>
    <w:qFormat/>
    <w:rsid w:val="000010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9A4"/>
    <w:rPr>
      <w:rFonts w:asciiTheme="majorHAnsi" w:eastAsiaTheme="majorEastAsia" w:hAnsiTheme="majorHAnsi" w:cstheme="majorBidi"/>
      <w:b/>
      <w:bCs/>
      <w:color w:val="2E74B5" w:themeColor="accent1" w:themeShade="BF"/>
      <w:szCs w:val="28"/>
      <w:lang w:val="en-US"/>
    </w:rPr>
  </w:style>
  <w:style w:type="paragraph" w:styleId="ListParagraph">
    <w:name w:val="List Paragraph"/>
    <w:basedOn w:val="Normal"/>
    <w:uiPriority w:val="34"/>
    <w:qFormat/>
    <w:rsid w:val="00DA09A4"/>
    <w:pPr>
      <w:ind w:left="720"/>
      <w:contextualSpacing/>
    </w:pPr>
  </w:style>
  <w:style w:type="paragraph" w:styleId="Header">
    <w:name w:val="header"/>
    <w:basedOn w:val="Normal"/>
    <w:link w:val="HeaderChar"/>
    <w:uiPriority w:val="99"/>
    <w:unhideWhenUsed/>
    <w:rsid w:val="00495EBB"/>
    <w:pPr>
      <w:tabs>
        <w:tab w:val="center" w:pos="4513"/>
        <w:tab w:val="right" w:pos="9026"/>
      </w:tabs>
      <w:spacing w:after="0" w:line="240" w:lineRule="auto"/>
    </w:pPr>
    <w:rPr>
      <w:rFonts w:cstheme="majorHAnsi"/>
      <w:szCs w:val="24"/>
      <w:lang w:val="vi-VN"/>
    </w:rPr>
  </w:style>
  <w:style w:type="character" w:customStyle="1" w:styleId="HeaderChar">
    <w:name w:val="Header Char"/>
    <w:basedOn w:val="DefaultParagraphFont"/>
    <w:link w:val="Header"/>
    <w:uiPriority w:val="99"/>
    <w:rsid w:val="00495EBB"/>
  </w:style>
  <w:style w:type="character" w:styleId="Emphasis">
    <w:name w:val="Emphasis"/>
    <w:basedOn w:val="DefaultParagraphFont"/>
    <w:uiPriority w:val="20"/>
    <w:qFormat/>
    <w:rsid w:val="00F93DA1"/>
    <w:rPr>
      <w:i/>
      <w:iCs/>
    </w:rPr>
  </w:style>
  <w:style w:type="character" w:customStyle="1" w:styleId="Heading2Char">
    <w:name w:val="Heading 2 Char"/>
    <w:basedOn w:val="DefaultParagraphFont"/>
    <w:link w:val="Heading2"/>
    <w:uiPriority w:val="9"/>
    <w:semiHidden/>
    <w:rsid w:val="000010A3"/>
    <w:rPr>
      <w:rFonts w:asciiTheme="majorHAnsi" w:eastAsiaTheme="majorEastAsia" w:hAnsiTheme="majorHAnsi" w:cstheme="majorBidi"/>
      <w:color w:val="2E74B5" w:themeColor="accent1" w:themeShade="BF"/>
      <w:sz w:val="26"/>
      <w:szCs w:val="26"/>
      <w:lang w:val="en-US"/>
    </w:rPr>
  </w:style>
  <w:style w:type="character" w:styleId="Strong">
    <w:name w:val="Strong"/>
    <w:basedOn w:val="DefaultParagraphFont"/>
    <w:uiPriority w:val="22"/>
    <w:qFormat/>
    <w:rsid w:val="00A823F9"/>
    <w:rPr>
      <w:b/>
      <w:bCs/>
    </w:rPr>
  </w:style>
  <w:style w:type="paragraph" w:styleId="NormalWeb">
    <w:name w:val="Normal (Web)"/>
    <w:basedOn w:val="Normal"/>
    <w:uiPriority w:val="99"/>
    <w:unhideWhenUsed/>
    <w:rsid w:val="00F3336B"/>
    <w:pPr>
      <w:spacing w:before="100" w:beforeAutospacing="1" w:after="100" w:afterAutospacing="1" w:line="240" w:lineRule="auto"/>
    </w:pPr>
    <w:rPr>
      <w:rFonts w:eastAsia="Times New Roman" w:cs="Times New Roman"/>
      <w:sz w:val="24"/>
      <w:szCs w:val="24"/>
      <w:lang w:val="vi-VN" w:eastAsia="vi-VN"/>
    </w:rPr>
  </w:style>
  <w:style w:type="paragraph" w:customStyle="1" w:styleId="body-text">
    <w:name w:val="body-text"/>
    <w:basedOn w:val="Normal"/>
    <w:rsid w:val="006A0F8A"/>
    <w:pPr>
      <w:spacing w:before="100" w:beforeAutospacing="1" w:after="100" w:afterAutospacing="1" w:line="240" w:lineRule="auto"/>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621004">
      <w:bodyDiv w:val="1"/>
      <w:marLeft w:val="0"/>
      <w:marRight w:val="0"/>
      <w:marTop w:val="0"/>
      <w:marBottom w:val="0"/>
      <w:divBdr>
        <w:top w:val="none" w:sz="0" w:space="0" w:color="auto"/>
        <w:left w:val="none" w:sz="0" w:space="0" w:color="auto"/>
        <w:bottom w:val="none" w:sz="0" w:space="0" w:color="auto"/>
        <w:right w:val="none" w:sz="0" w:space="0" w:color="auto"/>
      </w:divBdr>
      <w:divsChild>
        <w:div w:id="890270592">
          <w:marLeft w:val="446"/>
          <w:marRight w:val="0"/>
          <w:marTop w:val="0"/>
          <w:marBottom w:val="0"/>
          <w:divBdr>
            <w:top w:val="none" w:sz="0" w:space="0" w:color="auto"/>
            <w:left w:val="none" w:sz="0" w:space="0" w:color="auto"/>
            <w:bottom w:val="none" w:sz="0" w:space="0" w:color="auto"/>
            <w:right w:val="none" w:sz="0" w:space="0" w:color="auto"/>
          </w:divBdr>
        </w:div>
      </w:divsChild>
    </w:div>
    <w:div w:id="1011494112">
      <w:bodyDiv w:val="1"/>
      <w:marLeft w:val="0"/>
      <w:marRight w:val="0"/>
      <w:marTop w:val="0"/>
      <w:marBottom w:val="0"/>
      <w:divBdr>
        <w:top w:val="none" w:sz="0" w:space="0" w:color="auto"/>
        <w:left w:val="none" w:sz="0" w:space="0" w:color="auto"/>
        <w:bottom w:val="none" w:sz="0" w:space="0" w:color="auto"/>
        <w:right w:val="none" w:sz="0" w:space="0" w:color="auto"/>
      </w:divBdr>
    </w:div>
    <w:div w:id="1094279169">
      <w:bodyDiv w:val="1"/>
      <w:marLeft w:val="0"/>
      <w:marRight w:val="0"/>
      <w:marTop w:val="0"/>
      <w:marBottom w:val="0"/>
      <w:divBdr>
        <w:top w:val="none" w:sz="0" w:space="0" w:color="auto"/>
        <w:left w:val="none" w:sz="0" w:space="0" w:color="auto"/>
        <w:bottom w:val="none" w:sz="0" w:space="0" w:color="auto"/>
        <w:right w:val="none" w:sz="0" w:space="0" w:color="auto"/>
      </w:divBdr>
    </w:div>
    <w:div w:id="1132135241">
      <w:bodyDiv w:val="1"/>
      <w:marLeft w:val="0"/>
      <w:marRight w:val="0"/>
      <w:marTop w:val="0"/>
      <w:marBottom w:val="0"/>
      <w:divBdr>
        <w:top w:val="none" w:sz="0" w:space="0" w:color="auto"/>
        <w:left w:val="none" w:sz="0" w:space="0" w:color="auto"/>
        <w:bottom w:val="none" w:sz="0" w:space="0" w:color="auto"/>
        <w:right w:val="none" w:sz="0" w:space="0" w:color="auto"/>
      </w:divBdr>
    </w:div>
    <w:div w:id="1224022509">
      <w:bodyDiv w:val="1"/>
      <w:marLeft w:val="0"/>
      <w:marRight w:val="0"/>
      <w:marTop w:val="0"/>
      <w:marBottom w:val="0"/>
      <w:divBdr>
        <w:top w:val="none" w:sz="0" w:space="0" w:color="auto"/>
        <w:left w:val="none" w:sz="0" w:space="0" w:color="auto"/>
        <w:bottom w:val="none" w:sz="0" w:space="0" w:color="auto"/>
        <w:right w:val="none" w:sz="0" w:space="0" w:color="auto"/>
      </w:divBdr>
    </w:div>
    <w:div w:id="1303346939">
      <w:bodyDiv w:val="1"/>
      <w:marLeft w:val="0"/>
      <w:marRight w:val="0"/>
      <w:marTop w:val="0"/>
      <w:marBottom w:val="0"/>
      <w:divBdr>
        <w:top w:val="none" w:sz="0" w:space="0" w:color="auto"/>
        <w:left w:val="none" w:sz="0" w:space="0" w:color="auto"/>
        <w:bottom w:val="none" w:sz="0" w:space="0" w:color="auto"/>
        <w:right w:val="none" w:sz="0" w:space="0" w:color="auto"/>
      </w:divBdr>
    </w:div>
    <w:div w:id="1473474734">
      <w:bodyDiv w:val="1"/>
      <w:marLeft w:val="0"/>
      <w:marRight w:val="0"/>
      <w:marTop w:val="0"/>
      <w:marBottom w:val="0"/>
      <w:divBdr>
        <w:top w:val="none" w:sz="0" w:space="0" w:color="auto"/>
        <w:left w:val="none" w:sz="0" w:space="0" w:color="auto"/>
        <w:bottom w:val="none" w:sz="0" w:space="0" w:color="auto"/>
        <w:right w:val="none" w:sz="0" w:space="0" w:color="auto"/>
      </w:divBdr>
      <w:divsChild>
        <w:div w:id="964429043">
          <w:marLeft w:val="446"/>
          <w:marRight w:val="0"/>
          <w:marTop w:val="0"/>
          <w:marBottom w:val="0"/>
          <w:divBdr>
            <w:top w:val="none" w:sz="0" w:space="0" w:color="auto"/>
            <w:left w:val="none" w:sz="0" w:space="0" w:color="auto"/>
            <w:bottom w:val="none" w:sz="0" w:space="0" w:color="auto"/>
            <w:right w:val="none" w:sz="0" w:space="0" w:color="auto"/>
          </w:divBdr>
        </w:div>
      </w:divsChild>
    </w:div>
    <w:div w:id="1511679857">
      <w:bodyDiv w:val="1"/>
      <w:marLeft w:val="0"/>
      <w:marRight w:val="0"/>
      <w:marTop w:val="0"/>
      <w:marBottom w:val="0"/>
      <w:divBdr>
        <w:top w:val="none" w:sz="0" w:space="0" w:color="auto"/>
        <w:left w:val="none" w:sz="0" w:space="0" w:color="auto"/>
        <w:bottom w:val="none" w:sz="0" w:space="0" w:color="auto"/>
        <w:right w:val="none" w:sz="0" w:space="0" w:color="auto"/>
      </w:divBdr>
      <w:divsChild>
        <w:div w:id="205066010">
          <w:marLeft w:val="446"/>
          <w:marRight w:val="0"/>
          <w:marTop w:val="0"/>
          <w:marBottom w:val="0"/>
          <w:divBdr>
            <w:top w:val="none" w:sz="0" w:space="0" w:color="auto"/>
            <w:left w:val="none" w:sz="0" w:space="0" w:color="auto"/>
            <w:bottom w:val="none" w:sz="0" w:space="0" w:color="auto"/>
            <w:right w:val="none" w:sz="0" w:space="0" w:color="auto"/>
          </w:divBdr>
        </w:div>
      </w:divsChild>
    </w:div>
    <w:div w:id="1700354407">
      <w:bodyDiv w:val="1"/>
      <w:marLeft w:val="0"/>
      <w:marRight w:val="0"/>
      <w:marTop w:val="0"/>
      <w:marBottom w:val="0"/>
      <w:divBdr>
        <w:top w:val="none" w:sz="0" w:space="0" w:color="auto"/>
        <w:left w:val="none" w:sz="0" w:space="0" w:color="auto"/>
        <w:bottom w:val="none" w:sz="0" w:space="0" w:color="auto"/>
        <w:right w:val="none" w:sz="0" w:space="0" w:color="auto"/>
      </w:divBdr>
    </w:div>
    <w:div w:id="1875844458">
      <w:bodyDiv w:val="1"/>
      <w:marLeft w:val="0"/>
      <w:marRight w:val="0"/>
      <w:marTop w:val="0"/>
      <w:marBottom w:val="0"/>
      <w:divBdr>
        <w:top w:val="none" w:sz="0" w:space="0" w:color="auto"/>
        <w:left w:val="none" w:sz="0" w:space="0" w:color="auto"/>
        <w:bottom w:val="none" w:sz="0" w:space="0" w:color="auto"/>
        <w:right w:val="none" w:sz="0" w:space="0" w:color="auto"/>
      </w:divBdr>
    </w:div>
    <w:div w:id="1923442901">
      <w:bodyDiv w:val="1"/>
      <w:marLeft w:val="0"/>
      <w:marRight w:val="0"/>
      <w:marTop w:val="0"/>
      <w:marBottom w:val="0"/>
      <w:divBdr>
        <w:top w:val="none" w:sz="0" w:space="0" w:color="auto"/>
        <w:left w:val="none" w:sz="0" w:space="0" w:color="auto"/>
        <w:bottom w:val="none" w:sz="0" w:space="0" w:color="auto"/>
        <w:right w:val="none" w:sz="0" w:space="0" w:color="auto"/>
      </w:divBdr>
    </w:div>
    <w:div w:id="2135785410">
      <w:bodyDiv w:val="1"/>
      <w:marLeft w:val="0"/>
      <w:marRight w:val="0"/>
      <w:marTop w:val="0"/>
      <w:marBottom w:val="0"/>
      <w:divBdr>
        <w:top w:val="none" w:sz="0" w:space="0" w:color="auto"/>
        <w:left w:val="none" w:sz="0" w:space="0" w:color="auto"/>
        <w:bottom w:val="none" w:sz="0" w:space="0" w:color="auto"/>
        <w:right w:val="none" w:sz="0" w:space="0" w:color="auto"/>
      </w:divBdr>
      <w:divsChild>
        <w:div w:id="105666290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4972</TotalTime>
  <Pages>10</Pages>
  <Words>4658</Words>
  <Characters>26552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31148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23</cp:revision>
  <dcterms:created xsi:type="dcterms:W3CDTF">2020-03-02T01:55:00Z</dcterms:created>
  <dcterms:modified xsi:type="dcterms:W3CDTF">2020-05-03T07:34:00Z</dcterms:modified>
</cp:coreProperties>
</file>